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DA" w:rsidRPr="0081099C" w:rsidRDefault="00CB1CDA" w:rsidP="00CB1CDA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81099C">
        <w:rPr>
          <w:rFonts w:ascii="Times New Roman" w:hAnsi="Times New Roman" w:cs="Times New Roman"/>
          <w:sz w:val="24"/>
          <w:szCs w:val="24"/>
        </w:rPr>
        <w:t>3</w:t>
      </w:r>
    </w:p>
    <w:p w:rsidR="00CB1CDA" w:rsidRDefault="00CB1CDA" w:rsidP="00FA5D8F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Дополнительному соглашению № </w:t>
      </w:r>
      <w:r w:rsidR="00255A5C">
        <w:rPr>
          <w:rFonts w:ascii="Times New Roman" w:hAnsi="Times New Roman" w:cs="Times New Roman"/>
          <w:sz w:val="24"/>
          <w:szCs w:val="24"/>
        </w:rPr>
        <w:t>2</w:t>
      </w:r>
    </w:p>
    <w:p w:rsidR="00CB1CDA" w:rsidRDefault="00CB1CDA" w:rsidP="00FA5D8F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C2B0C" w:rsidRPr="006C2B0C">
        <w:rPr>
          <w:rFonts w:ascii="Times New Roman" w:hAnsi="Times New Roman" w:cs="Times New Roman"/>
          <w:sz w:val="24"/>
          <w:szCs w:val="24"/>
        </w:rPr>
        <w:t>31</w:t>
      </w:r>
      <w:r w:rsidRPr="006C2B0C">
        <w:rPr>
          <w:rFonts w:ascii="Times New Roman" w:hAnsi="Times New Roman" w:cs="Times New Roman"/>
          <w:sz w:val="24"/>
          <w:szCs w:val="24"/>
        </w:rPr>
        <w:t>.0</w:t>
      </w:r>
      <w:r w:rsidR="00255A5C" w:rsidRPr="006C2B0C">
        <w:rPr>
          <w:rFonts w:ascii="Times New Roman" w:hAnsi="Times New Roman" w:cs="Times New Roman"/>
          <w:sz w:val="24"/>
          <w:szCs w:val="24"/>
        </w:rPr>
        <w:t>3</w:t>
      </w:r>
      <w:r w:rsidRPr="006C2B0C">
        <w:rPr>
          <w:rFonts w:ascii="Times New Roman" w:hAnsi="Times New Roman" w:cs="Times New Roman"/>
          <w:sz w:val="24"/>
          <w:szCs w:val="24"/>
        </w:rPr>
        <w:t>.2025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на оплату медицинской помощи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по ОМС на территории Томской области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2D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</w:t>
      </w:r>
      <w:r w:rsidRPr="00DE2D3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E2D3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A5D8F" w:rsidRDefault="00FA5D8F" w:rsidP="00FA5D8F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0C92" w:rsidRPr="0081099C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B1C67" w:rsidRPr="0081099C">
        <w:rPr>
          <w:rFonts w:ascii="Times New Roman" w:hAnsi="Times New Roman" w:cs="Times New Roman"/>
          <w:sz w:val="24"/>
          <w:szCs w:val="24"/>
        </w:rPr>
        <w:t>3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на оплату медицинской помощи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по ОМС на территории Томской области на 202</w:t>
      </w:r>
      <w:r w:rsidR="00F812EA">
        <w:rPr>
          <w:rFonts w:ascii="Times New Roman" w:hAnsi="Times New Roman" w:cs="Times New Roman"/>
          <w:sz w:val="24"/>
          <w:szCs w:val="24"/>
        </w:rPr>
        <w:t>5</w:t>
      </w:r>
      <w:r w:rsidRPr="00DE2D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812EA">
        <w:rPr>
          <w:rFonts w:ascii="Times New Roman" w:hAnsi="Times New Roman" w:cs="Times New Roman"/>
          <w:sz w:val="24"/>
          <w:szCs w:val="24"/>
        </w:rPr>
        <w:t>04</w:t>
      </w:r>
      <w:r w:rsidRPr="00DE2D37">
        <w:rPr>
          <w:rFonts w:ascii="Times New Roman" w:hAnsi="Times New Roman" w:cs="Times New Roman"/>
          <w:sz w:val="24"/>
          <w:szCs w:val="24"/>
        </w:rPr>
        <w:t>.0</w:t>
      </w:r>
      <w:r w:rsidR="00C97338">
        <w:rPr>
          <w:rFonts w:ascii="Times New Roman" w:hAnsi="Times New Roman" w:cs="Times New Roman"/>
          <w:sz w:val="24"/>
          <w:szCs w:val="24"/>
        </w:rPr>
        <w:t>2</w:t>
      </w:r>
      <w:r w:rsidRPr="00DE2D37">
        <w:rPr>
          <w:rFonts w:ascii="Times New Roman" w:hAnsi="Times New Roman" w:cs="Times New Roman"/>
          <w:sz w:val="24"/>
          <w:szCs w:val="24"/>
        </w:rPr>
        <w:t>.202</w:t>
      </w:r>
      <w:r w:rsidR="00F812EA">
        <w:rPr>
          <w:rFonts w:ascii="Times New Roman" w:hAnsi="Times New Roman" w:cs="Times New Roman"/>
          <w:sz w:val="24"/>
          <w:szCs w:val="24"/>
        </w:rPr>
        <w:t>5</w:t>
      </w: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A67" w:rsidRPr="00D926D7" w:rsidRDefault="00297A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ПОРЯДОК</w:t>
      </w: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ОСУЩЕСТВЛЕНИЯ ВЫПЛАТ МЕДИЦИНСКИМ ОРГАНИЗАЦИЯМ, ИМЕЮЩИМ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ПРИКРЕПИВШИХСЯ ЛИЦ, В СЛУЧАЕ ДОСТИЖЕНИЯ ЦЕЛЕВЫХ ЗНАЧЕНИЙ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ПОКАЗАТЕЛЕЙ РЕЗУЛЬТАТИВНОСТИ ДЕЯТЕЛЬНОСТИ</w:t>
      </w:r>
    </w:p>
    <w:p w:rsidR="00D52906" w:rsidRPr="00D926D7" w:rsidRDefault="00D5290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4A58B2" w:rsidRDefault="00D529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 xml:space="preserve">1. Показатели результативности деятельности медицинской организации (включая показатели объема медицинской помощи) применяются при способе оплаты медицинской помощи по </w:t>
      </w:r>
      <w:proofErr w:type="spellStart"/>
      <w:r w:rsidRPr="00D926D7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D926D7">
        <w:rPr>
          <w:rFonts w:ascii="Times New Roman" w:hAnsi="Times New Roman" w:cs="Times New Roman"/>
          <w:sz w:val="24"/>
          <w:szCs w:val="24"/>
        </w:rPr>
        <w:t xml:space="preserve"> нормативу финансирования на прикрепившихся лиц </w:t>
      </w:r>
      <w:r w:rsidR="00885D77" w:rsidRPr="00D926D7">
        <w:rPr>
          <w:rFonts w:ascii="Times New Roman" w:hAnsi="Times New Roman" w:cs="Times New Roman"/>
          <w:color w:val="000000"/>
          <w:sz w:val="24"/>
          <w:szCs w:val="24"/>
        </w:rPr>
        <w:t xml:space="preserve">(за исключением расходов на проведение компьютерной томографии, магнитно-резонансной томографии, 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="00885D77" w:rsidRPr="004A58B2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="00885D77" w:rsidRPr="004A58B2">
        <w:rPr>
          <w:rFonts w:ascii="Times New Roman" w:hAnsi="Times New Roman" w:cs="Times New Roman"/>
          <w:sz w:val="24"/>
          <w:szCs w:val="24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терапии, </w:t>
      </w:r>
      <w:proofErr w:type="spellStart"/>
      <w:r w:rsidR="006D7230" w:rsidRPr="00C87EFA">
        <w:rPr>
          <w:rFonts w:ascii="PT Astra Serif" w:hAnsi="PT Astra Serif"/>
          <w:bCs/>
          <w:iCs/>
          <w:szCs w:val="26"/>
        </w:rPr>
        <w:t>позитронно</w:t>
      </w:r>
      <w:proofErr w:type="spellEnd"/>
      <w:r w:rsidR="006D7230" w:rsidRPr="00C87EFA">
        <w:rPr>
          <w:rFonts w:ascii="PT Astra Serif" w:hAnsi="PT Astra Serif"/>
          <w:bCs/>
          <w:iCs/>
          <w:szCs w:val="26"/>
        </w:rPr>
        <w:t xml:space="preserve">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 томографией (далее – ПЭТ/КТ и ОФЭКТ/ОФЭКТ – КТ)</w:t>
      </w:r>
      <w:r w:rsidR="006D7230" w:rsidRPr="00C87EFA">
        <w:rPr>
          <w:rFonts w:ascii="PT Astra Serif" w:hAnsi="PT Astra Serif"/>
          <w:szCs w:val="26"/>
        </w:rPr>
        <w:t xml:space="preserve">, </w:t>
      </w:r>
      <w:r w:rsidR="006D7230" w:rsidRPr="00C87EFA">
        <w:rPr>
          <w:rFonts w:ascii="PT Astra Serif" w:hAnsi="PT Astra Serif"/>
          <w:bCs/>
          <w:iCs/>
          <w:szCs w:val="26"/>
        </w:rPr>
        <w:t>на ведение школ для больных с хроническими неинфекционными заболеваниями, в том числе с сахарным диабетом</w:t>
      </w:r>
      <w:r w:rsidR="00885D77" w:rsidRPr="00C87EFA">
        <w:rPr>
          <w:rFonts w:ascii="Times New Roman" w:hAnsi="Times New Roman" w:cs="Times New Roman"/>
          <w:sz w:val="24"/>
          <w:szCs w:val="24"/>
        </w:rPr>
        <w:t xml:space="preserve">, 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профилактических медицинских осмотров и диспансеризации, в том числе углубленной диспансеризации, а также средств на оплату диспансерного наблюдения и финансовое обеспечение фельдшерских, </w:t>
      </w:r>
      <w:r w:rsidR="00E32401" w:rsidRPr="004A58B2">
        <w:rPr>
          <w:rFonts w:ascii="Times New Roman" w:hAnsi="Times New Roman" w:cs="Times New Roman"/>
          <w:sz w:val="24"/>
          <w:szCs w:val="24"/>
        </w:rPr>
        <w:t>фельдшерско-акушерских пунктов)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2. Размер средств, направляемых на выплаты медицинским организациям в случае достижения целевых значений показателей результативности деятельности, согласно балльной системе составляет </w:t>
      </w:r>
      <w:r w:rsidR="00885D77" w:rsidRPr="004A58B2">
        <w:rPr>
          <w:rFonts w:ascii="Times New Roman" w:hAnsi="Times New Roman" w:cs="Times New Roman"/>
          <w:sz w:val="24"/>
          <w:szCs w:val="24"/>
        </w:rPr>
        <w:t>1</w:t>
      </w:r>
      <w:r w:rsidRPr="004A58B2">
        <w:rPr>
          <w:rFonts w:ascii="Times New Roman" w:hAnsi="Times New Roman" w:cs="Times New Roman"/>
          <w:sz w:val="24"/>
          <w:szCs w:val="24"/>
        </w:rPr>
        <w:t>% от базового подушевого норматива финансирования на прикрепившихся лиц.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>3. Мониторинг достижения значений показателей результативности деятельности по каждой медицинской организации проводится Комиссией по разработке территориальной программы ОМС в Томской области (далее - Комиссия) ежеквартально.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4. Осуществление выплат по результатам оценки достижения медицинскими организациями значений показателей результативности производится по итогам </w:t>
      </w:r>
      <w:r w:rsidR="00A73F0A" w:rsidRPr="004A58B2">
        <w:rPr>
          <w:rFonts w:ascii="Times New Roman" w:hAnsi="Times New Roman" w:cs="Times New Roman"/>
          <w:sz w:val="24"/>
          <w:szCs w:val="24"/>
        </w:rPr>
        <w:t>года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2532ED" w:rsidRPr="00D926D7" w:rsidRDefault="00D52906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Выплаты по итогам года распределяются на основе сведений </w:t>
      </w:r>
      <w:r w:rsidRPr="00D926D7">
        <w:rPr>
          <w:rFonts w:ascii="Times New Roman" w:hAnsi="Times New Roman" w:cs="Times New Roman"/>
          <w:sz w:val="24"/>
          <w:szCs w:val="24"/>
        </w:rPr>
        <w:t xml:space="preserve">об оказанной </w:t>
      </w:r>
      <w:r w:rsidRPr="00D926D7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медицинской помощи за период декабрь предыдущего года - ноябрь текущего года (включительно) и включаются </w:t>
      </w:r>
      <w:r w:rsidRPr="00B553B8">
        <w:rPr>
          <w:rFonts w:ascii="Times New Roman" w:hAnsi="Times New Roman" w:cs="Times New Roman"/>
          <w:sz w:val="24"/>
          <w:szCs w:val="24"/>
        </w:rPr>
        <w:t>в счет за декабрь.</w:t>
      </w:r>
    </w:p>
    <w:p w:rsidR="002532ED" w:rsidRPr="00D926D7" w:rsidRDefault="002532ED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5. Результаты о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ценки достижения значений показателей результативности деятельности медицинских организаций оформляется решением Комиссии, которое доводится до сведения медицинских организаций не позднее 25 числа месяца, следующего за отчетным периодом.</w:t>
      </w:r>
    </w:p>
    <w:p w:rsidR="00D52906" w:rsidRPr="00D926D7" w:rsidRDefault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6</w:t>
      </w:r>
      <w:r w:rsidR="00D52906" w:rsidRPr="00D926D7">
        <w:rPr>
          <w:rFonts w:ascii="Times New Roman" w:hAnsi="Times New Roman" w:cs="Times New Roman"/>
          <w:sz w:val="24"/>
          <w:szCs w:val="24"/>
        </w:rPr>
        <w:t>. Оценка деятельности медицинских организаций с определением достигнутых значений по каждому показателю производится на основании представленных медицинскими организациями реестров счетов на оплату оказанной медицинской помощи, а также на основании информации, предоставленной Департаментом здравоохранения Томской области, информационный ресурс территориального фонда.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B141F0" w:rsidRPr="00D926D7">
        <w:rPr>
          <w:rFonts w:ascii="Times New Roman" w:hAnsi="Times New Roman" w:cs="Times New Roman"/>
          <w:sz w:val="24"/>
          <w:szCs w:val="24"/>
        </w:rPr>
        <w:t>.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Перечень показателей результативности деятельности медицинских организаций определен </w:t>
      </w:r>
      <w:hyperlink r:id="rId5">
        <w:r w:rsidR="00D52906" w:rsidRPr="00CD627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Минздрава России от </w:t>
      </w:r>
      <w:r w:rsidR="009307B0" w:rsidRPr="00CD627F">
        <w:rPr>
          <w:rFonts w:ascii="Times New Roman" w:hAnsi="Times New Roman" w:cs="Times New Roman"/>
          <w:sz w:val="24"/>
          <w:szCs w:val="24"/>
        </w:rPr>
        <w:t>10</w:t>
      </w:r>
      <w:r w:rsidR="00D52906" w:rsidRPr="00CD627F">
        <w:rPr>
          <w:rFonts w:ascii="Times New Roman" w:hAnsi="Times New Roman" w:cs="Times New Roman"/>
          <w:sz w:val="24"/>
          <w:szCs w:val="24"/>
        </w:rPr>
        <w:t>.</w:t>
      </w:r>
      <w:r w:rsidR="009307B0" w:rsidRPr="00CD627F">
        <w:rPr>
          <w:rFonts w:ascii="Times New Roman" w:hAnsi="Times New Roman" w:cs="Times New Roman"/>
          <w:sz w:val="24"/>
          <w:szCs w:val="24"/>
        </w:rPr>
        <w:t>0</w:t>
      </w:r>
      <w:r w:rsidR="00D52906" w:rsidRPr="00CD627F">
        <w:rPr>
          <w:rFonts w:ascii="Times New Roman" w:hAnsi="Times New Roman" w:cs="Times New Roman"/>
          <w:sz w:val="24"/>
          <w:szCs w:val="24"/>
        </w:rPr>
        <w:t>2.202</w:t>
      </w:r>
      <w:r w:rsidR="009307B0" w:rsidRPr="00CD627F">
        <w:rPr>
          <w:rFonts w:ascii="Times New Roman" w:hAnsi="Times New Roman" w:cs="Times New Roman"/>
          <w:sz w:val="24"/>
          <w:szCs w:val="24"/>
        </w:rPr>
        <w:t>3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B141F0" w:rsidRPr="00CD627F">
        <w:rPr>
          <w:rFonts w:ascii="Times New Roman" w:hAnsi="Times New Roman" w:cs="Times New Roman"/>
          <w:sz w:val="24"/>
          <w:szCs w:val="24"/>
        </w:rPr>
        <w:t>№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9307B0" w:rsidRPr="00CD627F">
        <w:rPr>
          <w:rFonts w:ascii="Times New Roman" w:hAnsi="Times New Roman" w:cs="Times New Roman"/>
          <w:sz w:val="24"/>
          <w:szCs w:val="24"/>
        </w:rPr>
        <w:t>44</w:t>
      </w:r>
      <w:r w:rsidR="00D52906" w:rsidRPr="00CD627F">
        <w:rPr>
          <w:rFonts w:ascii="Times New Roman" w:hAnsi="Times New Roman" w:cs="Times New Roman"/>
          <w:sz w:val="24"/>
          <w:szCs w:val="24"/>
        </w:rPr>
        <w:t>н: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.1. Доля врачебных посещений с профилактической целью за период, от общего числа посещений за период (включая посещения на дому).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.2. Доля взрослых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.3. Доля взрослых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.4. Доля взрослых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обструктивная легочная болезнь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.5. Доля взрослых с установленным диагнозом сахарный диабет,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.6. Выполнение плана вакцинации взрослых граждан по эпидемиологическим показаниям за период (коронавирусная инфекция COVID-19).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.7. Доля взрослых с болезнями системы кровообращения,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кровообращения, имеющих высокий риск преждевременной смерти,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.8. Число взрослых с болезнями системы кровообращения, имеющих высокий риск преждевременной смерти, </w:t>
      </w:r>
      <w:r w:rsidR="009606F9" w:rsidRPr="00CD627F">
        <w:rPr>
          <w:rFonts w:ascii="Times New Roman" w:hAnsi="Times New Roman" w:cs="Times New Roman"/>
          <w:sz w:val="24"/>
          <w:szCs w:val="24"/>
        </w:rPr>
        <w:t>которым за период оказана медицинская помощь в экстренной и неотложной форме,</w:t>
      </w:r>
      <w:r w:rsidR="00317F45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>от общего числа взрослых пациентов с болезнями системы кровообращения, имеющих высокий риск преждевременной смерти,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.9. Доля взрослых с болезнями системы кровообращения, в отношении которых установлено диспансерное наблюдение за период, от общего числа взрослых пациентов с </w:t>
      </w:r>
      <w:r w:rsidR="00D52906" w:rsidRPr="00CD627F">
        <w:rPr>
          <w:rFonts w:ascii="Times New Roman" w:hAnsi="Times New Roman" w:cs="Times New Roman"/>
          <w:sz w:val="24"/>
          <w:szCs w:val="24"/>
        </w:rPr>
        <w:lastRenderedPageBreak/>
        <w:t>впервые в жизни установленным диагнозом болезни системы кровообращения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.10. Доля </w:t>
      </w:r>
      <w:r w:rsidR="00CC0C45" w:rsidRPr="00CD627F">
        <w:rPr>
          <w:rFonts w:ascii="Times New Roman" w:hAnsi="Times New Roman" w:cs="Times New Roman"/>
          <w:sz w:val="24"/>
          <w:szCs w:val="24"/>
        </w:rPr>
        <w:t>взрослых с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установленным диагнозом хроническая обструктивная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обструктивная болезнь легких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.11. Доля взрослых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B0E73">
        <w:rPr>
          <w:rFonts w:ascii="Times New Roman" w:hAnsi="Times New Roman" w:cs="Times New Roman"/>
          <w:sz w:val="24"/>
          <w:szCs w:val="24"/>
        </w:rPr>
        <w:t>.12. Доля взрослых</w:t>
      </w:r>
      <w:r w:rsidR="00D52906" w:rsidRPr="00CD627F">
        <w:rPr>
          <w:rFonts w:ascii="Times New Roman" w:hAnsi="Times New Roman" w:cs="Times New Roman"/>
          <w:sz w:val="24"/>
          <w:szCs w:val="24"/>
        </w:rPr>
        <w:t>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.13. Д</w:t>
      </w:r>
      <w:r w:rsidR="00DB0E73">
        <w:rPr>
          <w:rFonts w:ascii="Times New Roman" w:hAnsi="Times New Roman" w:cs="Times New Roman"/>
          <w:sz w:val="24"/>
          <w:szCs w:val="24"/>
        </w:rPr>
        <w:t>оля взрослых</w:t>
      </w:r>
      <w:r w:rsidR="00D52906" w:rsidRPr="00CD627F">
        <w:rPr>
          <w:rFonts w:ascii="Times New Roman" w:hAnsi="Times New Roman" w:cs="Times New Roman"/>
          <w:sz w:val="24"/>
          <w:szCs w:val="24"/>
        </w:rPr>
        <w:t>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B0E73">
        <w:rPr>
          <w:rFonts w:ascii="Times New Roman" w:hAnsi="Times New Roman" w:cs="Times New Roman"/>
          <w:sz w:val="24"/>
          <w:szCs w:val="24"/>
        </w:rPr>
        <w:t>.14. Доля взрослых</w:t>
      </w:r>
      <w:r w:rsidR="00D52906" w:rsidRPr="00CD627F">
        <w:rPr>
          <w:rFonts w:ascii="Times New Roman" w:hAnsi="Times New Roman" w:cs="Times New Roman"/>
          <w:sz w:val="24"/>
          <w:szCs w:val="24"/>
        </w:rPr>
        <w:t>, находящихся под диспансерным наблюдением по поводу сахарного диабета, у которых впервые зарегистрированы осложнения за период (диабетическая ретинопатия, диабетическая стопа), от общего числа взрослых пациентов, находящихся под диспансерным наблюдением по поводу сахарного диабета,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5</w:t>
      </w:r>
      <w:r w:rsidR="00D52906" w:rsidRPr="00CD627F">
        <w:rPr>
          <w:rFonts w:ascii="Times New Roman" w:hAnsi="Times New Roman" w:cs="Times New Roman"/>
          <w:sz w:val="24"/>
          <w:szCs w:val="24"/>
        </w:rPr>
        <w:t>. Охват вакцинацией детей в рамках Национального календаря прививок.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6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болезней глаза и его придаточного аппарата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C43F2C" w:rsidRPr="00CD627F">
        <w:rPr>
          <w:rFonts w:ascii="Times New Roman" w:hAnsi="Times New Roman" w:cs="Times New Roman"/>
          <w:sz w:val="24"/>
          <w:szCs w:val="24"/>
        </w:rPr>
        <w:t>.18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C43F2C" w:rsidRPr="00CD627F">
        <w:rPr>
          <w:rFonts w:ascii="Times New Roman" w:hAnsi="Times New Roman" w:cs="Times New Roman"/>
          <w:sz w:val="24"/>
          <w:szCs w:val="24"/>
        </w:rPr>
        <w:t>.19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период.</w:t>
      </w:r>
    </w:p>
    <w:p w:rsidR="00D52906" w:rsidRPr="00CD627F" w:rsidRDefault="0092601F" w:rsidP="00536F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.2</w:t>
      </w:r>
      <w:r w:rsidR="00C43F2C" w:rsidRPr="00CD627F">
        <w:rPr>
          <w:rFonts w:ascii="Times New Roman" w:hAnsi="Times New Roman" w:cs="Times New Roman"/>
          <w:sz w:val="24"/>
          <w:szCs w:val="24"/>
        </w:rPr>
        <w:t>0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1</w:t>
      </w:r>
      <w:r w:rsidRPr="00CD627F">
        <w:rPr>
          <w:rFonts w:ascii="Times New Roman" w:hAnsi="Times New Roman" w:cs="Times New Roman"/>
          <w:sz w:val="24"/>
          <w:szCs w:val="24"/>
        </w:rPr>
        <w:t xml:space="preserve">. Доля женщин, отказавшихся от искусственного прерывания беременности, от числа женщин, прошедших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доабортное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консультирование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2</w:t>
      </w:r>
      <w:r w:rsidRPr="00CD627F">
        <w:rPr>
          <w:rFonts w:ascii="Times New Roman" w:hAnsi="Times New Roman" w:cs="Times New Roman"/>
          <w:sz w:val="24"/>
          <w:szCs w:val="24"/>
        </w:rPr>
        <w:t xml:space="preserve">. Доля беременных женщин, вакцинированных от коронавирусной инфекции </w:t>
      </w:r>
      <w:r w:rsidRPr="00CD627F">
        <w:rPr>
          <w:rFonts w:ascii="Times New Roman" w:hAnsi="Times New Roman" w:cs="Times New Roman"/>
          <w:sz w:val="24"/>
          <w:szCs w:val="24"/>
        </w:rPr>
        <w:lastRenderedPageBreak/>
        <w:t>COVID-19, за период, от числа женщин, состоящих на учете по беременности и родам на начало периода.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3</w:t>
      </w:r>
      <w:r w:rsidRPr="00CD627F">
        <w:rPr>
          <w:rFonts w:ascii="Times New Roman" w:hAnsi="Times New Roman" w:cs="Times New Roman"/>
          <w:sz w:val="24"/>
          <w:szCs w:val="24"/>
        </w:rPr>
        <w:t>. 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4</w:t>
      </w:r>
      <w:r w:rsidRPr="00CD627F">
        <w:rPr>
          <w:rFonts w:ascii="Times New Roman" w:hAnsi="Times New Roman" w:cs="Times New Roman"/>
          <w:sz w:val="24"/>
          <w:szCs w:val="24"/>
        </w:rPr>
        <w:t>. 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злокачественное новообразование молочной железы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5</w:t>
      </w:r>
      <w:r w:rsidRPr="00CD627F">
        <w:rPr>
          <w:rFonts w:ascii="Times New Roman" w:hAnsi="Times New Roman" w:cs="Times New Roman"/>
          <w:sz w:val="24"/>
          <w:szCs w:val="24"/>
        </w:rPr>
        <w:t>.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8</w:t>
      </w:r>
      <w:r w:rsidR="00D52906" w:rsidRPr="00CD627F">
        <w:rPr>
          <w:rFonts w:ascii="Times New Roman" w:hAnsi="Times New Roman" w:cs="Times New Roman"/>
          <w:sz w:val="24"/>
          <w:szCs w:val="24"/>
        </w:rPr>
        <w:t>. Методика применения показателей результативности деятельности медицинских организаций включает разделение показателей на три блока, отражающих результативность оказания медицинской помощи</w:t>
      </w:r>
      <w:r w:rsidR="00D603A6" w:rsidRPr="00CD627F">
        <w:rPr>
          <w:rFonts w:ascii="Times New Roman" w:hAnsi="Times New Roman" w:cs="Times New Roman"/>
          <w:sz w:val="24"/>
          <w:szCs w:val="24"/>
        </w:rPr>
        <w:t xml:space="preserve"> – профилактические мероприятия и диспансерное </w:t>
      </w:r>
      <w:r w:rsidR="00255A5C" w:rsidRPr="00CD627F">
        <w:rPr>
          <w:rFonts w:ascii="Times New Roman" w:hAnsi="Times New Roman" w:cs="Times New Roman"/>
          <w:sz w:val="24"/>
          <w:szCs w:val="24"/>
        </w:rPr>
        <w:t>наблюдение разным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категориям населения (взрослому населению, детскому населению, акушерско-гинекологической помощи женщинам) в амбулаторных условиях.</w:t>
      </w:r>
    </w:p>
    <w:p w:rsidR="00DA05DE" w:rsidRPr="00CD627F" w:rsidRDefault="00DA05DE" w:rsidP="00DA05DE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В случае, когда </w:t>
      </w:r>
      <w:r w:rsidRPr="00C87EFA">
        <w:rPr>
          <w:rFonts w:ascii="Times New Roman" w:hAnsi="Times New Roman"/>
          <w:sz w:val="24"/>
          <w:szCs w:val="24"/>
        </w:rPr>
        <w:t>группа</w:t>
      </w:r>
      <w:r w:rsidRPr="00CD627F">
        <w:rPr>
          <w:rFonts w:ascii="Times New Roman" w:hAnsi="Times New Roman"/>
          <w:sz w:val="24"/>
          <w:szCs w:val="24"/>
        </w:rPr>
        <w:t xml:space="preserve"> показател</w:t>
      </w:r>
      <w:r w:rsidR="00F13905">
        <w:rPr>
          <w:rFonts w:ascii="Times New Roman" w:hAnsi="Times New Roman"/>
          <w:sz w:val="24"/>
          <w:szCs w:val="24"/>
        </w:rPr>
        <w:t>ь(и)</w:t>
      </w:r>
      <w:r w:rsidRPr="00CD627F">
        <w:rPr>
          <w:rFonts w:ascii="Times New Roman" w:hAnsi="Times New Roman"/>
          <w:sz w:val="24"/>
          <w:szCs w:val="24"/>
        </w:rPr>
        <w:t xml:space="preserve"> результативно</w:t>
      </w:r>
      <w:r w:rsidR="00F13905">
        <w:rPr>
          <w:rFonts w:ascii="Times New Roman" w:hAnsi="Times New Roman"/>
          <w:sz w:val="24"/>
          <w:szCs w:val="24"/>
        </w:rPr>
        <w:t>сти одного из блоков неприменим(ы)</w:t>
      </w:r>
      <w:r w:rsidRPr="00CD627F">
        <w:rPr>
          <w:rFonts w:ascii="Times New Roman" w:hAnsi="Times New Roman"/>
          <w:sz w:val="24"/>
          <w:szCs w:val="24"/>
        </w:rPr>
        <w:t xml:space="preserve"> для конкретной медицинской организации и (или) отчетного периода, суммарный максимальный балл и итоговый коэффициент для соответствующей медицинской организации могут рассчитываться без учета это</w:t>
      </w:r>
      <w:r w:rsidR="00F13905">
        <w:rPr>
          <w:rFonts w:ascii="Times New Roman" w:hAnsi="Times New Roman"/>
          <w:sz w:val="24"/>
          <w:szCs w:val="24"/>
        </w:rPr>
        <w:t>го</w:t>
      </w:r>
      <w:r w:rsidRPr="00CD627F">
        <w:rPr>
          <w:rFonts w:ascii="Times New Roman" w:hAnsi="Times New Roman"/>
          <w:sz w:val="24"/>
          <w:szCs w:val="24"/>
        </w:rPr>
        <w:t xml:space="preserve"> </w:t>
      </w:r>
      <w:r w:rsidRPr="00C87EFA">
        <w:rPr>
          <w:rFonts w:ascii="Times New Roman" w:hAnsi="Times New Roman"/>
          <w:sz w:val="24"/>
          <w:szCs w:val="24"/>
        </w:rPr>
        <w:t>группы</w:t>
      </w:r>
      <w:r w:rsidR="00F13905">
        <w:rPr>
          <w:rFonts w:ascii="Times New Roman" w:hAnsi="Times New Roman"/>
          <w:sz w:val="24"/>
          <w:szCs w:val="24"/>
        </w:rPr>
        <w:t xml:space="preserve"> показателя(ей)</w:t>
      </w:r>
      <w:r w:rsidRPr="00CD627F">
        <w:rPr>
          <w:rFonts w:ascii="Times New Roman" w:hAnsi="Times New Roman"/>
          <w:sz w:val="24"/>
          <w:szCs w:val="24"/>
        </w:rPr>
        <w:t xml:space="preserve">. 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Каждый показатель, включенный в блок, оценивается в баллах, которые суммируются. Максимально возможная сумма баллов по каждому блоку составляет: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 xml:space="preserve">- 19 </w:t>
      </w:r>
      <w:r w:rsidRPr="00CD627F">
        <w:rPr>
          <w:rFonts w:ascii="Times New Roman" w:hAnsi="Times New Roman"/>
          <w:sz w:val="24"/>
          <w:szCs w:val="24"/>
        </w:rPr>
        <w:t>баллов для показателей блока 1 (взрослое население);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- 7</w:t>
      </w:r>
      <w:r w:rsidRPr="00CD627F">
        <w:rPr>
          <w:rFonts w:ascii="Times New Roman" w:hAnsi="Times New Roman"/>
          <w:sz w:val="24"/>
          <w:szCs w:val="24"/>
        </w:rPr>
        <w:t xml:space="preserve"> баллов для показателей блока 2 (детское население);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- 6</w:t>
      </w:r>
      <w:r w:rsidRPr="00CD627F">
        <w:rPr>
          <w:rFonts w:ascii="Times New Roman" w:hAnsi="Times New Roman"/>
          <w:sz w:val="24"/>
          <w:szCs w:val="24"/>
        </w:rPr>
        <w:t xml:space="preserve"> баллов для показателей блока 3 (женское население).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В зависимости от результатов деятельности медицинской организации по каждому показателю определяется балл в диапазоне от 0 </w:t>
      </w:r>
      <w:r w:rsidRPr="00255A5C">
        <w:rPr>
          <w:rFonts w:ascii="Times New Roman" w:hAnsi="Times New Roman" w:cs="Times New Roman"/>
          <w:sz w:val="24"/>
          <w:szCs w:val="24"/>
        </w:rPr>
        <w:t xml:space="preserve">до </w:t>
      </w:r>
      <w:r w:rsidR="00F16996" w:rsidRPr="00255A5C">
        <w:rPr>
          <w:rFonts w:ascii="Times New Roman" w:hAnsi="Times New Roman" w:cs="Times New Roman"/>
          <w:sz w:val="24"/>
          <w:szCs w:val="24"/>
        </w:rPr>
        <w:t>2</w:t>
      </w:r>
      <w:r w:rsidRPr="00CD627F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С учетом фактического выполнения показателей, медицинские организации распределяются на три группы: I - выполнившие до 40 процентов показателей, II - от 40</w:t>
      </w:r>
      <w:r w:rsidRPr="00CD6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E3C" w:rsidRPr="00CD627F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B55E3C" w:rsidRPr="00CD627F">
        <w:rPr>
          <w:rFonts w:ascii="Times New Roman" w:hAnsi="Times New Roman"/>
          <w:sz w:val="24"/>
          <w:szCs w:val="24"/>
        </w:rPr>
        <w:t xml:space="preserve"> </w:t>
      </w:r>
      <w:r w:rsidRPr="00CD627F">
        <w:rPr>
          <w:rFonts w:ascii="Times New Roman" w:hAnsi="Times New Roman" w:cs="Times New Roman"/>
          <w:sz w:val="24"/>
          <w:szCs w:val="24"/>
        </w:rPr>
        <w:t xml:space="preserve">до 60 процентов показателей, III - </w:t>
      </w:r>
      <w:r w:rsidR="00191D70" w:rsidRPr="00CD627F">
        <w:rPr>
          <w:rFonts w:ascii="Times New Roman" w:hAnsi="Times New Roman" w:cs="Times New Roman"/>
          <w:sz w:val="24"/>
          <w:szCs w:val="24"/>
        </w:rPr>
        <w:t>от</w:t>
      </w:r>
      <w:r w:rsidRPr="00CD627F">
        <w:rPr>
          <w:rFonts w:ascii="Times New Roman" w:hAnsi="Times New Roman" w:cs="Times New Roman"/>
          <w:sz w:val="24"/>
          <w:szCs w:val="24"/>
        </w:rPr>
        <w:t xml:space="preserve"> 60 </w:t>
      </w:r>
      <w:r w:rsidR="00B55E3C" w:rsidRPr="00CD627F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B55E3C" w:rsidRPr="00CD627F">
        <w:rPr>
          <w:rFonts w:ascii="Times New Roman" w:hAnsi="Times New Roman"/>
          <w:sz w:val="24"/>
          <w:szCs w:val="24"/>
        </w:rPr>
        <w:t xml:space="preserve"> </w:t>
      </w:r>
      <w:r w:rsidRPr="00CD627F">
        <w:rPr>
          <w:rFonts w:ascii="Times New Roman" w:hAnsi="Times New Roman" w:cs="Times New Roman"/>
          <w:sz w:val="24"/>
          <w:szCs w:val="24"/>
        </w:rPr>
        <w:t>процентов показателей.</w:t>
      </w:r>
    </w:p>
    <w:p w:rsidR="00D52906" w:rsidRPr="00CD627F" w:rsidRDefault="006C2B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D52906" w:rsidRPr="00CD627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D52906" w:rsidRPr="00CD627F">
        <w:rPr>
          <w:rFonts w:ascii="Times New Roman" w:hAnsi="Times New Roman" w:cs="Times New Roman"/>
          <w:sz w:val="24"/>
          <w:szCs w:val="24"/>
        </w:rPr>
        <w:t xml:space="preserve"> расчета значений показателей результативности деятельности медицинских организаций представлен в приложении 1 к настоящему Порядку.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Плановые значения по каждому из показателей, а также количество баллов, предусмотренное за достижение соответствующего значения показателя, представлены в </w:t>
      </w:r>
      <w:hyperlink r:id="rId7">
        <w:r w:rsidRPr="00CD627F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CD627F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Общее количество набранных баллов используется при определении размера поощрительных выплат за достижение показателей результативности деятельности медицинской организации по итогам отчетного периода в соответствии со следующим порядком расчета: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- размер финансового обеспечения </w:t>
      </w:r>
      <w:r w:rsidR="00EF0DC3" w:rsidRPr="00CD627F">
        <w:rPr>
          <w:rFonts w:ascii="Times New Roman" w:hAnsi="Times New Roman" w:cs="Times New Roman"/>
          <w:sz w:val="24"/>
          <w:szCs w:val="24"/>
        </w:rPr>
        <w:t>медицинской помощи, оказанной медицинской организацией</w:t>
      </w:r>
      <w:r w:rsidRPr="00CD627F">
        <w:rPr>
          <w:rFonts w:ascii="Times New Roman" w:hAnsi="Times New Roman" w:cs="Times New Roman"/>
          <w:sz w:val="24"/>
          <w:szCs w:val="24"/>
        </w:rPr>
        <w:t xml:space="preserve">, имеющей прикрепившихся лиц, по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нормативу </w:t>
      </w:r>
      <w:r w:rsidR="00EF0DC3" w:rsidRPr="00CD627F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Pr="00CD627F">
        <w:rPr>
          <w:rFonts w:ascii="Times New Roman" w:hAnsi="Times New Roman" w:cs="Times New Roman"/>
          <w:sz w:val="24"/>
          <w:szCs w:val="24"/>
        </w:rPr>
        <w:lastRenderedPageBreak/>
        <w:t>определяется по следующей формуле:</w:t>
      </w:r>
    </w:p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CD627F" w:rsidRDefault="007D4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B4E4D" wp14:editId="32E7B5B1">
                <wp:simplePos x="0" y="0"/>
                <wp:positionH relativeFrom="column">
                  <wp:posOffset>2430145</wp:posOffset>
                </wp:positionH>
                <wp:positionV relativeFrom="paragraph">
                  <wp:posOffset>11748</wp:posOffset>
                </wp:positionV>
                <wp:extent cx="134620" cy="17462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B1462" id="Прямоугольник 3" o:spid="_x0000_s1026" style="position:absolute;margin-left:191.35pt;margin-top:.95pt;width:10.6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" fillcolor="white [3212]" stroked="f" strokeweight="1pt"/>
            </w:pict>
          </mc:Fallback>
        </mc:AlternateContent>
      </w:r>
      <w:r w:rsidRPr="00CD627F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3A95C2EE" wp14:editId="1E63F8D5">
            <wp:extent cx="22529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CD627F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D62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ПН</w:t>
            </w:r>
          </w:p>
        </w:tc>
        <w:tc>
          <w:tcPr>
            <w:tcW w:w="7937" w:type="dxa"/>
          </w:tcPr>
          <w:p w:rsidR="00D52906" w:rsidRPr="00CD627F" w:rsidRDefault="00D52906" w:rsidP="00816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помощи, оказанной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, имеющей прикрепившихся лиц, по </w:t>
            </w:r>
            <w:proofErr w:type="spellStart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подушевому</w:t>
            </w:r>
            <w:proofErr w:type="spellEnd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нормативу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, рублей;</w:t>
            </w:r>
          </w:p>
        </w:tc>
      </w:tr>
      <w:tr w:rsidR="00CD627F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D62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РД</w:t>
            </w:r>
          </w:p>
        </w:tc>
        <w:tc>
          <w:tcPr>
            <w:tcW w:w="7937" w:type="dxa"/>
          </w:tcPr>
          <w:p w:rsidR="00D52906" w:rsidRPr="00CD627F" w:rsidRDefault="00D52906" w:rsidP="00791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</w:t>
            </w:r>
            <w:r w:rsidR="00E25423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 организациям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достижения </w:t>
            </w:r>
            <w:r w:rsidR="00E25423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результативности деятельности</w:t>
            </w:r>
            <w:r w:rsidR="0018797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бальной оценке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объем средств</w:t>
            </w:r>
            <w:r w:rsidR="0018797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показателей результативности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), рублей.</w:t>
            </w:r>
          </w:p>
        </w:tc>
      </w:tr>
      <w:tr w:rsidR="00D52906" w:rsidRPr="00CD627F" w:rsidTr="002532ED">
        <w:tc>
          <w:tcPr>
            <w:tcW w:w="1134" w:type="dxa"/>
          </w:tcPr>
          <w:p w:rsidR="00D52906" w:rsidRPr="00CD627F" w:rsidRDefault="007D4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A90DDC" wp14:editId="3385831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23813</wp:posOffset>
                      </wp:positionV>
                      <wp:extent cx="134620" cy="168250"/>
                      <wp:effectExtent l="0" t="0" r="0" b="381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6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9B951" id="Прямоугольник 6" o:spid="_x0000_s1026" style="position:absolute;margin-left:7.25pt;margin-top:1.9pt;width:10.6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" fillcolor="white [3212]" stroked="f" strokeweight="1pt"/>
                  </w:pict>
                </mc:Fallback>
              </mc:AlternateContent>
            </w:r>
            <w:r w:rsidR="00D52906" w:rsidRPr="00CD627F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502920" cy="2514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:rsidR="00D52906" w:rsidRPr="00CD627F" w:rsidRDefault="00D52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</w:t>
            </w:r>
            <w:proofErr w:type="spellStart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подушевой</w:t>
            </w:r>
            <w:proofErr w:type="spellEnd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 финансирования амбулаторной медицинской помощи для i-той медицинской организации, рублей.</w:t>
            </w:r>
          </w:p>
        </w:tc>
      </w:tr>
    </w:tbl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26D7" w:rsidRPr="00CD627F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Объем средств, направляемый в медицинские организации по итогам оценки достижения значений показателей результативности деятельности, складывается из двух частей:</w:t>
      </w:r>
    </w:p>
    <w:p w:rsidR="00D926D7" w:rsidRPr="00CD627F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1 часть</w:t>
      </w:r>
      <w:r w:rsidRPr="00CD627F">
        <w:rPr>
          <w:rFonts w:ascii="Times New Roman" w:hAnsi="Times New Roman"/>
          <w:sz w:val="24"/>
          <w:szCs w:val="24"/>
        </w:rPr>
        <w:t xml:space="preserve"> – распределение 70 процентов от объема средств с учетом показателей результативности за соответствующий период.</w:t>
      </w:r>
    </w:p>
    <w:p w:rsidR="00D926D7" w:rsidRPr="00CD627F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CD627F">
        <w:rPr>
          <w:rFonts w:ascii="Times New Roman" w:hAnsi="Times New Roman"/>
          <w:sz w:val="24"/>
          <w:szCs w:val="24"/>
          <w:lang w:val="en-US"/>
        </w:rPr>
        <w:t>II</w:t>
      </w:r>
      <w:r w:rsidRPr="00CD627F">
        <w:rPr>
          <w:rFonts w:ascii="Times New Roman" w:hAnsi="Times New Roman"/>
          <w:sz w:val="24"/>
          <w:szCs w:val="24"/>
        </w:rPr>
        <w:t xml:space="preserve"> и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 с учетом численности прикрепленного населения.</w:t>
      </w:r>
    </w:p>
    <w:p w:rsidR="00D926D7" w:rsidRPr="00CD627F" w:rsidRDefault="00D926D7" w:rsidP="00D926D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6D7" w:rsidRPr="00CD627F" w:rsidRDefault="006C2B0C" w:rsidP="00D926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0,7×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Числ</m:t>
                </m:r>
              </m:e>
            </m:nary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pStyle w:val="ConsPlusNormal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6C2B0C" w:rsidP="00D926D7">
      <w:pPr>
        <w:pStyle w:val="ConsPlusNormal"/>
        <w:spacing w:after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  </m:t>
        </m:r>
      </m:oMath>
      <w:r w:rsidR="00D926D7" w:rsidRPr="00CD627F">
        <w:rPr>
          <w:rFonts w:ascii="Times New Roman" w:hAnsi="Times New Roman"/>
          <w:sz w:val="24"/>
          <w:szCs w:val="24"/>
        </w:rPr>
        <w:t xml:space="preserve">объем средств, используемый при распределении 70 процентов от объема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в расчете на 1 прикрепленное лицо, рублей;</w:t>
      </w:r>
    </w:p>
    <w:p w:rsidR="00D926D7" w:rsidRPr="00CD627F" w:rsidRDefault="006C2B0C" w:rsidP="00D926D7">
      <w:pPr>
        <w:pStyle w:val="ConsPlusNormal"/>
        <w:spacing w:before="120" w:after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    </w:t>
      </w:r>
      <w:r w:rsidR="00A36211" w:rsidRPr="00CD627F">
        <w:rPr>
          <w:rFonts w:ascii="Times New Roman" w:hAnsi="Times New Roman"/>
          <w:sz w:val="24"/>
          <w:szCs w:val="24"/>
        </w:rPr>
        <w:t xml:space="preserve">     </w:t>
      </w:r>
      <w:r w:rsidR="00D926D7" w:rsidRPr="00CD627F">
        <w:rPr>
          <w:rFonts w:ascii="Times New Roman" w:hAnsi="Times New Roman"/>
          <w:sz w:val="24"/>
          <w:szCs w:val="24"/>
        </w:rPr>
        <w:t xml:space="preserve">совокупный объем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рублей;</w:t>
      </w:r>
    </w:p>
    <w:p w:rsidR="00D926D7" w:rsidRPr="00CD627F" w:rsidRDefault="006C2B0C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Числ</m:t>
            </m:r>
          </m:e>
        </m:nary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ко всем медицинским организациям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</w:t>
      </w:r>
      <w:r w:rsidR="00D926D7" w:rsidRPr="00CD627F">
        <w:rPr>
          <w:rFonts w:ascii="Times New Roman" w:hAnsi="Times New Roman"/>
          <w:sz w:val="24"/>
          <w:szCs w:val="24"/>
        </w:rPr>
        <w:t xml:space="preserve"> 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групп.</w:t>
      </w:r>
    </w:p>
    <w:p w:rsidR="00D926D7" w:rsidRPr="00CD627F" w:rsidRDefault="00D926D7" w:rsidP="00536F16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В качестве численности прикрепленного населения к конкретной медицинской организации рекомендуется использовать среднюю численность за период. Например, при осуществлении выплат по итогам достижения показателей результативности ежегодно среднюю численность рекомендуется рассчитывать по формуле:</w:t>
      </w:r>
    </w:p>
    <w:p w:rsidR="00D926D7" w:rsidRPr="00CD627F" w:rsidRDefault="006C2B0C" w:rsidP="00D926D7">
      <w:pPr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6C2B0C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 среднегодовая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-м году, человек;</w:t>
      </w:r>
    </w:p>
    <w:p w:rsidR="00D926D7" w:rsidRPr="00CD627F" w:rsidRDefault="006C2B0C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первого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человек;</w:t>
      </w:r>
    </w:p>
    <w:p w:rsidR="00D926D7" w:rsidRPr="00CD627F" w:rsidRDefault="006C2B0C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мес2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второго месяца года, следующего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тым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>, человек;</w:t>
      </w:r>
    </w:p>
    <w:p w:rsidR="00D926D7" w:rsidRPr="00CD627F" w:rsidRDefault="006C2B0C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мес11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одиннадцатого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человек;</w:t>
      </w:r>
    </w:p>
    <w:p w:rsidR="00D926D7" w:rsidRPr="00CD627F" w:rsidRDefault="006C2B0C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двенадцатого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человек.</w:t>
      </w:r>
    </w:p>
    <w:p w:rsidR="00D926D7" w:rsidRPr="00CD627F" w:rsidRDefault="00D926D7" w:rsidP="00D926D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Объем средств, направляемый в </w:t>
      </w:r>
      <w:proofErr w:type="spellStart"/>
      <w:r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-ю медицинскую организацию </w:t>
      </w:r>
      <w:r w:rsidRPr="00CD627F">
        <w:rPr>
          <w:rFonts w:ascii="Times New Roman" w:hAnsi="Times New Roman"/>
          <w:sz w:val="24"/>
          <w:szCs w:val="24"/>
          <w:lang w:val="en-US"/>
        </w:rPr>
        <w:t>II</w:t>
      </w:r>
      <w:r w:rsidRPr="00CD627F">
        <w:rPr>
          <w:rFonts w:ascii="Times New Roman" w:hAnsi="Times New Roman"/>
          <w:sz w:val="24"/>
          <w:szCs w:val="24"/>
        </w:rPr>
        <w:t xml:space="preserve"> и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 за </w:t>
      </w:r>
      <w:r w:rsidRPr="00CD627F">
        <w:rPr>
          <w:rFonts w:ascii="Times New Roman" w:hAnsi="Times New Roman"/>
          <w:sz w:val="24"/>
          <w:szCs w:val="24"/>
          <w:lang w:val="en-US"/>
        </w:rPr>
        <w:t>j</w:t>
      </w:r>
      <w:r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Pr="00CD627F">
        <w:rPr>
          <w:rFonts w:ascii="Times New Roman" w:hAnsi="Times New Roman"/>
          <w:sz w:val="24"/>
          <w:szCs w:val="24"/>
        </w:rPr>
        <w:t>тый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 период при распределении 70 процентов от объема средств </w:t>
      </w:r>
      <w:r w:rsidRPr="00CD627F">
        <w:rPr>
          <w:rFonts w:ascii="Times New Roman" w:hAnsi="Times New Roman"/>
          <w:sz w:val="24"/>
          <w:szCs w:val="24"/>
        </w:rPr>
        <w:br/>
        <w:t>с учетом показателей результативности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Pr="00CD627F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926D7" w:rsidRPr="00CD627F" w:rsidRDefault="006C2B0C" w:rsidP="00D926D7">
      <w:pPr>
        <w:jc w:val="center"/>
        <w:rPr>
          <w:rFonts w:ascii="Cambria Math" w:hAnsi="Cambria Math"/>
          <w:b/>
          <w:i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ОС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РД(нас)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D926D7" w:rsidRPr="00CD627F">
        <w:rPr>
          <w:rFonts w:ascii="Cambria Math" w:hAnsi="Cambria Math"/>
          <w:b/>
          <w:i/>
          <w:sz w:val="24"/>
          <w:szCs w:val="24"/>
        </w:rPr>
        <w:t xml:space="preserve">,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</w:t>
      </w:r>
      <w:r w:rsidRPr="00CD627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926D7" w:rsidRPr="00CD627F" w:rsidRDefault="006C2B0C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Числ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– численность прикрепленного населения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</w:t>
      </w:r>
      <w:r w:rsidR="00D926D7" w:rsidRPr="00CD627F">
        <w:rPr>
          <w:rFonts w:ascii="Times New Roman" w:hAnsi="Times New Roman"/>
          <w:sz w:val="24"/>
          <w:szCs w:val="24"/>
        </w:rPr>
        <w:br/>
        <w:t xml:space="preserve">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</w:t>
      </w:r>
      <w:r w:rsidR="00D926D7" w:rsidRPr="00CD627F">
        <w:rPr>
          <w:rFonts w:ascii="Times New Roman" w:hAnsi="Times New Roman"/>
          <w:sz w:val="24"/>
          <w:szCs w:val="24"/>
        </w:rPr>
        <w:t xml:space="preserve"> 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групп.</w:t>
      </w:r>
    </w:p>
    <w:p w:rsidR="00D926D7" w:rsidRPr="00CD627F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2 часть</w:t>
      </w:r>
      <w:r w:rsidRPr="00CD627F">
        <w:rPr>
          <w:rFonts w:ascii="Times New Roman" w:hAnsi="Times New Roman"/>
          <w:sz w:val="24"/>
          <w:szCs w:val="24"/>
        </w:rPr>
        <w:t xml:space="preserve"> – распределение 30 процентов от объема средств с учетом показателей результативности за соответствующей период.</w:t>
      </w:r>
    </w:p>
    <w:p w:rsidR="00D926D7" w:rsidRPr="00CD627F" w:rsidRDefault="00D926D7" w:rsidP="00536F16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CD627F">
        <w:rPr>
          <w:rFonts w:ascii="Times New Roman" w:hAnsi="Times New Roman"/>
          <w:sz w:val="24"/>
          <w:szCs w:val="24"/>
        </w:rPr>
        <w:br/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группы с учетом абсолютного количества набранных соответствующими медицинскими организациями баллов.</w:t>
      </w:r>
    </w:p>
    <w:p w:rsidR="00D926D7" w:rsidRPr="00CD627F" w:rsidRDefault="006C2B0C" w:rsidP="00D926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0,3×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Балл</m:t>
                </m:r>
              </m:e>
            </m:nary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pStyle w:val="ConsPlusNormal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6C2B0C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7077D2" w:rsidRPr="00CD627F">
        <w:rPr>
          <w:rFonts w:ascii="Times New Roman" w:hAnsi="Times New Roman"/>
          <w:sz w:val="24"/>
          <w:szCs w:val="24"/>
        </w:rPr>
        <w:t xml:space="preserve">  </w:t>
      </w:r>
      <w:r w:rsidR="00D926D7" w:rsidRPr="00CD627F">
        <w:rPr>
          <w:rFonts w:ascii="Times New Roman" w:hAnsi="Times New Roman"/>
          <w:sz w:val="24"/>
          <w:szCs w:val="24"/>
        </w:rPr>
        <w:t xml:space="preserve">объем средств, используемый при распределении 30 процентов </w:t>
      </w:r>
      <w:r w:rsidR="00D926D7" w:rsidRPr="00CD627F">
        <w:rPr>
          <w:rFonts w:ascii="Times New Roman" w:hAnsi="Times New Roman" w:cs="Times New Roman"/>
          <w:sz w:val="24"/>
          <w:szCs w:val="24"/>
        </w:rPr>
        <w:br/>
      </w:r>
      <w:r w:rsidR="00D926D7" w:rsidRPr="00CD627F">
        <w:rPr>
          <w:rFonts w:ascii="Times New Roman" w:hAnsi="Times New Roman"/>
          <w:sz w:val="24"/>
          <w:szCs w:val="24"/>
        </w:rPr>
        <w:t xml:space="preserve">от объема средств на стимулирование медицинских организаций </w:t>
      </w:r>
      <w:r w:rsidR="00D926D7" w:rsidRPr="00CD627F">
        <w:rPr>
          <w:rFonts w:ascii="Times New Roman" w:hAnsi="Times New Roman" w:cs="Times New Roman"/>
          <w:sz w:val="24"/>
          <w:szCs w:val="24"/>
        </w:rPr>
        <w:br/>
      </w:r>
      <w:r w:rsidR="00D926D7" w:rsidRPr="00CD627F">
        <w:rPr>
          <w:rFonts w:ascii="Times New Roman" w:hAnsi="Times New Roman"/>
          <w:sz w:val="24"/>
          <w:szCs w:val="24"/>
        </w:rPr>
        <w:t xml:space="preserve">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</w:t>
      </w:r>
      <w:r w:rsidR="00881DE6" w:rsidRPr="00CD627F">
        <w:rPr>
          <w:rFonts w:ascii="Times New Roman" w:hAnsi="Times New Roman"/>
          <w:sz w:val="24"/>
          <w:szCs w:val="24"/>
        </w:rPr>
        <w:t xml:space="preserve"> </w:t>
      </w:r>
      <w:r w:rsidR="00D926D7" w:rsidRPr="00CD627F">
        <w:rPr>
          <w:rFonts w:ascii="Times New Roman" w:hAnsi="Times New Roman"/>
          <w:sz w:val="24"/>
          <w:szCs w:val="24"/>
        </w:rPr>
        <w:t>в расчете на 1 балл, рублей;</w:t>
      </w:r>
    </w:p>
    <w:p w:rsidR="00D926D7" w:rsidRPr="00CD627F" w:rsidRDefault="006C2B0C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        </w:t>
      </w:r>
      <w:r w:rsidR="00881DE6" w:rsidRPr="00CD627F">
        <w:rPr>
          <w:rFonts w:ascii="Times New Roman" w:hAnsi="Times New Roman"/>
          <w:sz w:val="24"/>
          <w:szCs w:val="24"/>
        </w:rPr>
        <w:t xml:space="preserve">       </w:t>
      </w:r>
      <w:r w:rsidR="00D926D7" w:rsidRPr="00CD627F">
        <w:rPr>
          <w:rFonts w:ascii="Times New Roman" w:hAnsi="Times New Roman"/>
          <w:sz w:val="24"/>
          <w:szCs w:val="24"/>
        </w:rPr>
        <w:t xml:space="preserve">совокупный объем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рублей;</w:t>
      </w:r>
    </w:p>
    <w:p w:rsidR="00D926D7" w:rsidRPr="00CD627F" w:rsidRDefault="006C2B0C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</m:nary>
      </m:oMath>
      <w:r w:rsidR="00D926D7" w:rsidRPr="00CD627F">
        <w:rPr>
          <w:rFonts w:ascii="Times New Roman" w:hAnsi="Times New Roman"/>
          <w:sz w:val="24"/>
          <w:szCs w:val="24"/>
        </w:rPr>
        <w:t xml:space="preserve">       </w:t>
      </w:r>
      <w:r w:rsidR="00FD6E28" w:rsidRPr="00CD627F">
        <w:rPr>
          <w:rFonts w:ascii="Times New Roman" w:hAnsi="Times New Roman"/>
          <w:sz w:val="24"/>
          <w:szCs w:val="24"/>
        </w:rPr>
        <w:t xml:space="preserve">     </w:t>
      </w:r>
      <w:r w:rsidR="00D926D7" w:rsidRPr="00CD627F">
        <w:rPr>
          <w:rFonts w:ascii="Times New Roman" w:hAnsi="Times New Roman"/>
          <w:sz w:val="24"/>
          <w:szCs w:val="24"/>
        </w:rPr>
        <w:t xml:space="preserve">количество   баллов,   набранных   в  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  периоде   всеми медицинскими организациями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группы.</w:t>
      </w:r>
    </w:p>
    <w:p w:rsidR="00D926D7" w:rsidRPr="00CD627F" w:rsidRDefault="00D926D7" w:rsidP="00D926D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Объем средств, направляемый в </w:t>
      </w:r>
      <w:proofErr w:type="spellStart"/>
      <w:r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-ю медицинскую организацию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группы за </w:t>
      </w:r>
      <w:r w:rsidRPr="00CD627F">
        <w:rPr>
          <w:rFonts w:ascii="Times New Roman" w:hAnsi="Times New Roman"/>
          <w:sz w:val="24"/>
          <w:szCs w:val="24"/>
          <w:lang w:val="en-US"/>
        </w:rPr>
        <w:t>j</w:t>
      </w:r>
      <w:r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Pr="00CD627F">
        <w:rPr>
          <w:rFonts w:ascii="Times New Roman" w:hAnsi="Times New Roman"/>
          <w:sz w:val="24"/>
          <w:szCs w:val="24"/>
        </w:rPr>
        <w:t>тый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 период, при распределении 30 процентов от объема средств </w:t>
      </w:r>
      <w:r w:rsidRPr="00CD627F">
        <w:rPr>
          <w:rFonts w:ascii="Times New Roman" w:hAnsi="Times New Roman" w:cs="Times New Roman"/>
          <w:sz w:val="24"/>
          <w:szCs w:val="24"/>
        </w:rPr>
        <w:br/>
      </w:r>
      <w:r w:rsidRPr="00CD627F">
        <w:rPr>
          <w:rFonts w:ascii="Times New Roman" w:hAnsi="Times New Roman"/>
          <w:sz w:val="24"/>
          <w:szCs w:val="24"/>
        </w:rPr>
        <w:t>на стимулирование медицинских организаций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Pr="00CD627F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926D7" w:rsidRPr="00CD627F" w:rsidRDefault="006C2B0C" w:rsidP="00D926D7">
      <w:pPr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,</m:t>
        </m:r>
      </m:oMath>
      <w:r w:rsidR="00D926D7" w:rsidRPr="00CD627F">
        <w:rPr>
          <w:sz w:val="24"/>
          <w:szCs w:val="24"/>
        </w:rPr>
        <w:t xml:space="preserve">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6C2B0C" w:rsidP="0023256B">
      <w:pPr>
        <w:pStyle w:val="ConsPlusNormal"/>
        <w:spacing w:before="120"/>
        <w:ind w:left="1701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        </m:t>
        </m:r>
      </m:oMath>
      <w:r w:rsidR="00D926D7" w:rsidRPr="00CD627F">
        <w:rPr>
          <w:rFonts w:ascii="Times New Roman" w:hAnsi="Times New Roman"/>
          <w:sz w:val="24"/>
          <w:szCs w:val="24"/>
        </w:rPr>
        <w:t xml:space="preserve">количество баллов, набранных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23256B" w:rsidRPr="00CD627F">
        <w:rPr>
          <w:rFonts w:ascii="Times New Roman" w:hAnsi="Times New Roman"/>
          <w:sz w:val="24"/>
          <w:szCs w:val="24"/>
        </w:rPr>
        <w:t xml:space="preserve">-той медицинской </w:t>
      </w:r>
      <w:r w:rsidR="00D926D7" w:rsidRPr="00CD627F">
        <w:rPr>
          <w:rFonts w:ascii="Times New Roman" w:hAnsi="Times New Roman"/>
          <w:sz w:val="24"/>
          <w:szCs w:val="24"/>
        </w:rPr>
        <w:t xml:space="preserve">организацией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группы.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III группы, распределяются между медицинскими организациями II группы </w:t>
      </w:r>
      <w:r w:rsidRPr="00CD627F">
        <w:rPr>
          <w:rFonts w:ascii="Times New Roman" w:hAnsi="Times New Roman" w:cs="Times New Roman"/>
          <w:sz w:val="24"/>
          <w:szCs w:val="24"/>
        </w:rPr>
        <w:lastRenderedPageBreak/>
        <w:t>в соответствии с Порядком, осуществления выплат медицинским организациям, имеющим прикрепившихся лиц, в случае достижения целевых значений показателей результативности (с учетом численности прикрепленного населения).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Общий объем средств, направляемых на оплату медицинской помощи с учетом показателей результативности деятельности в медицинскую организацию III группы за j-й период определяется путем суммирования 1 и 2 частей, а для медицинских организаций I группы за j-й период - равняется нулю.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Осуществление выплат стимулирующего характера медицинской организации, оказывающей медицинскую помощь в амбулаторных условиях, по результатам оценки ее деятельности, </w:t>
      </w:r>
      <w:r w:rsidR="009069B1" w:rsidRPr="00CD627F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CD627F">
        <w:rPr>
          <w:rFonts w:ascii="Times New Roman" w:hAnsi="Times New Roman" w:cs="Times New Roman"/>
          <w:sz w:val="24"/>
          <w:szCs w:val="24"/>
        </w:rPr>
        <w:t>производит</w:t>
      </w:r>
      <w:r w:rsidR="009069B1" w:rsidRPr="00CD627F">
        <w:rPr>
          <w:rFonts w:ascii="Times New Roman" w:hAnsi="Times New Roman" w:cs="Times New Roman"/>
          <w:sz w:val="24"/>
          <w:szCs w:val="24"/>
        </w:rPr>
        <w:t>ь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364B89" w:rsidRPr="00CD627F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CD627F">
        <w:rPr>
          <w:rFonts w:ascii="Times New Roman" w:hAnsi="Times New Roman" w:cs="Times New Roman"/>
          <w:sz w:val="24"/>
          <w:szCs w:val="24"/>
        </w:rPr>
        <w:t>при условии</w:t>
      </w:r>
      <w:r w:rsidR="009453D1" w:rsidRPr="00CD627F">
        <w:rPr>
          <w:rFonts w:ascii="Times New Roman" w:hAnsi="Times New Roman" w:cs="Times New Roman"/>
          <w:sz w:val="24"/>
          <w:szCs w:val="24"/>
        </w:rPr>
        <w:t xml:space="preserve"> снижения показателей смертности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9453D1" w:rsidRPr="00CD627F">
        <w:rPr>
          <w:rFonts w:ascii="Times New Roman" w:hAnsi="Times New Roman" w:cs="Times New Roman"/>
          <w:sz w:val="24"/>
          <w:szCs w:val="24"/>
        </w:rPr>
        <w:t>прикрепленного к ней населения в возрасте от 30 до 69 лет (за исключением смертности от внешних причин) и (или) смертности</w:t>
      </w:r>
      <w:r w:rsidR="00CE1809" w:rsidRPr="00CD627F">
        <w:rPr>
          <w:rFonts w:ascii="Times New Roman" w:hAnsi="Times New Roman" w:cs="Times New Roman"/>
          <w:sz w:val="24"/>
          <w:szCs w:val="24"/>
        </w:rPr>
        <w:t xml:space="preserve"> детей в возрасте от 0-17 лет (</w:t>
      </w:r>
      <w:r w:rsidR="009453D1" w:rsidRPr="00CD627F">
        <w:rPr>
          <w:rFonts w:ascii="Times New Roman" w:hAnsi="Times New Roman" w:cs="Times New Roman"/>
          <w:sz w:val="24"/>
          <w:szCs w:val="24"/>
        </w:rPr>
        <w:t xml:space="preserve">за исключением смертности от внешних причин) (далее – показатели смертности прикрепленного населения (взрослого и детского), а также </w:t>
      </w:r>
      <w:r w:rsidRPr="00CD627F">
        <w:rPr>
          <w:rFonts w:ascii="Times New Roman" w:hAnsi="Times New Roman" w:cs="Times New Roman"/>
          <w:sz w:val="24"/>
          <w:szCs w:val="24"/>
        </w:rPr>
        <w:t>фактического выполнения не менее 90 процентов</w:t>
      </w:r>
      <w:r w:rsidR="004E656B" w:rsidRPr="00CD627F">
        <w:rPr>
          <w:rFonts w:ascii="Times New Roman" w:hAnsi="Times New Roman" w:cs="Times New Roman"/>
          <w:sz w:val="24"/>
          <w:szCs w:val="24"/>
        </w:rPr>
        <w:t>,</w:t>
      </w:r>
      <w:r w:rsidRPr="00CD627F">
        <w:rPr>
          <w:rFonts w:ascii="Times New Roman" w:hAnsi="Times New Roman" w:cs="Times New Roman"/>
          <w:sz w:val="24"/>
          <w:szCs w:val="24"/>
        </w:rPr>
        <w:t xml:space="preserve"> установленных решением Комиссии объемов предоставления медицинской помощи с</w:t>
      </w:r>
      <w:r w:rsidR="004E656B" w:rsidRPr="00CD627F">
        <w:rPr>
          <w:rFonts w:ascii="Times New Roman" w:hAnsi="Times New Roman" w:cs="Times New Roman"/>
          <w:sz w:val="24"/>
          <w:szCs w:val="24"/>
        </w:rPr>
        <w:t xml:space="preserve"> профилактической и иными целями, а также по </w:t>
      </w:r>
      <w:r w:rsidRPr="00CD627F">
        <w:rPr>
          <w:rFonts w:ascii="Times New Roman" w:hAnsi="Times New Roman" w:cs="Times New Roman"/>
          <w:sz w:val="24"/>
          <w:szCs w:val="24"/>
        </w:rPr>
        <w:t>поводу заболеваний (посещений и обращений соответственно).</w:t>
      </w:r>
    </w:p>
    <w:p w:rsidR="00D52906" w:rsidRDefault="002B7F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В случае, если не достигнуто снижение </w:t>
      </w:r>
      <w:r w:rsidR="00F15D0F" w:rsidRPr="00CD627F">
        <w:rPr>
          <w:rFonts w:ascii="Times New Roman" w:hAnsi="Times New Roman" w:cs="Times New Roman"/>
          <w:sz w:val="24"/>
          <w:szCs w:val="24"/>
        </w:rPr>
        <w:t>в</w:t>
      </w:r>
      <w:r w:rsidRPr="00CD627F">
        <w:rPr>
          <w:rFonts w:ascii="Times New Roman" w:hAnsi="Times New Roman" w:cs="Times New Roman"/>
          <w:sz w:val="24"/>
          <w:szCs w:val="24"/>
        </w:rPr>
        <w:t>ышеуказанных показателей смертности прикрепленного населения (взрослого и детского) и (или) выполнения медицинской организацией менее 90 процентов указанного объема медицинской помощи, Комиссия вправе применять понижающие коэффициенты к размеру стимулирующих выплат</w:t>
      </w:r>
      <w:r w:rsidR="00D52906" w:rsidRPr="00CD627F">
        <w:rPr>
          <w:rFonts w:ascii="Times New Roman" w:hAnsi="Times New Roman" w:cs="Times New Roman"/>
          <w:sz w:val="24"/>
          <w:szCs w:val="24"/>
        </w:rPr>
        <w:t>.</w:t>
      </w:r>
    </w:p>
    <w:p w:rsidR="00F16996" w:rsidRPr="00CE63CC" w:rsidRDefault="00F169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3CC">
        <w:rPr>
          <w:rFonts w:ascii="Times New Roman" w:hAnsi="Times New Roman" w:cs="Times New Roman"/>
          <w:sz w:val="24"/>
          <w:szCs w:val="24"/>
        </w:rPr>
        <w:t xml:space="preserve">Объем средств, предусмотренных на стимулирующие выплаты, не распределенный между медицинскими организациями </w:t>
      </w:r>
      <w:r w:rsidRPr="00CE63C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E63CC">
        <w:rPr>
          <w:rFonts w:ascii="Times New Roman" w:hAnsi="Times New Roman" w:cs="Times New Roman"/>
          <w:sz w:val="24"/>
          <w:szCs w:val="24"/>
        </w:rPr>
        <w:t xml:space="preserve"> и </w:t>
      </w:r>
      <w:r w:rsidRPr="00CE63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E63CC">
        <w:rPr>
          <w:rFonts w:ascii="Times New Roman" w:hAnsi="Times New Roman" w:cs="Times New Roman"/>
          <w:sz w:val="24"/>
          <w:szCs w:val="24"/>
        </w:rPr>
        <w:t xml:space="preserve"> группы в результате применения вышеуказанных понижающих коэффициентов к размеру стимулирующих выплат, распределяется между указанными медицинскими организациями пропорционально размеру симулирующих выплат с учетом вышеуказанных </w:t>
      </w:r>
      <w:r w:rsidR="00DB6620" w:rsidRPr="00CE63CC">
        <w:rPr>
          <w:rFonts w:ascii="Times New Roman" w:hAnsi="Times New Roman" w:cs="Times New Roman"/>
          <w:sz w:val="24"/>
          <w:szCs w:val="24"/>
        </w:rPr>
        <w:t xml:space="preserve">понижающих </w:t>
      </w:r>
      <w:r w:rsidRPr="00CE63CC">
        <w:rPr>
          <w:rFonts w:ascii="Times New Roman" w:hAnsi="Times New Roman" w:cs="Times New Roman"/>
          <w:sz w:val="24"/>
          <w:szCs w:val="24"/>
        </w:rPr>
        <w:t>коэффициентов.</w:t>
      </w: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B55E3C" w:rsidRPr="00CD627F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D926D7" w:rsidRPr="00CD627F" w:rsidRDefault="00D926D7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Default="00536F16">
      <w:pPr>
        <w:rPr>
          <w:rFonts w:ascii="Times New Roman" w:hAnsi="Times New Roman" w:cs="Times New Roman"/>
          <w:sz w:val="24"/>
          <w:szCs w:val="24"/>
        </w:rPr>
      </w:pPr>
    </w:p>
    <w:p w:rsidR="00BF05C8" w:rsidRDefault="00BF05C8">
      <w:pPr>
        <w:rPr>
          <w:rFonts w:ascii="Times New Roman" w:hAnsi="Times New Roman" w:cs="Times New Roman"/>
          <w:sz w:val="24"/>
          <w:szCs w:val="24"/>
        </w:rPr>
      </w:pPr>
    </w:p>
    <w:p w:rsidR="00BF05C8" w:rsidRDefault="00BF05C8">
      <w:pPr>
        <w:rPr>
          <w:rFonts w:ascii="Times New Roman" w:hAnsi="Times New Roman" w:cs="Times New Roman"/>
          <w:sz w:val="24"/>
          <w:szCs w:val="24"/>
        </w:rPr>
      </w:pPr>
    </w:p>
    <w:p w:rsidR="00BF05C8" w:rsidRDefault="00BF05C8">
      <w:pPr>
        <w:rPr>
          <w:rFonts w:ascii="Times New Roman" w:hAnsi="Times New Roman" w:cs="Times New Roman"/>
          <w:sz w:val="24"/>
          <w:szCs w:val="24"/>
        </w:rPr>
      </w:pPr>
    </w:p>
    <w:p w:rsidR="00BF05C8" w:rsidRDefault="00BF05C8">
      <w:pPr>
        <w:rPr>
          <w:rFonts w:ascii="Times New Roman" w:hAnsi="Times New Roman" w:cs="Times New Roman"/>
          <w:sz w:val="24"/>
          <w:szCs w:val="24"/>
        </w:rPr>
      </w:pPr>
    </w:p>
    <w:p w:rsidR="00BF05C8" w:rsidRDefault="00BF05C8">
      <w:pPr>
        <w:rPr>
          <w:rFonts w:ascii="Times New Roman" w:hAnsi="Times New Roman" w:cs="Times New Roman"/>
          <w:sz w:val="24"/>
          <w:szCs w:val="24"/>
        </w:rPr>
      </w:pPr>
    </w:p>
    <w:p w:rsidR="00297A67" w:rsidRPr="00CD627F" w:rsidRDefault="00C97338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297A67"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1 к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осуществления выплат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медицинским организациям, имеющим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прикрепившихся лиц, в случае достижения целевых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 показателей результативности деятельности</w:t>
      </w:r>
    </w:p>
    <w:p w:rsidR="00297A67" w:rsidRPr="00CD627F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871" w:rsidRPr="00CD627F" w:rsidRDefault="00C82871" w:rsidP="00C82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ПОДХОДЫ К БАЛЬНОЙ ОЦЕНКЕ </w:t>
      </w: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ПОКАЗАТЕЛЕЙ РЕЗУЛЬТАТИВНОСТИ</w:t>
      </w:r>
    </w:p>
    <w:p w:rsidR="00297A67" w:rsidRPr="00CD627F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Spec="center" w:tblpY="1"/>
        <w:tblOverlap w:val="never"/>
        <w:tblW w:w="10054" w:type="dxa"/>
        <w:tblLayout w:type="fixed"/>
        <w:tblLook w:val="04A0" w:firstRow="1" w:lastRow="0" w:firstColumn="1" w:lastColumn="0" w:noHBand="0" w:noVBand="1"/>
      </w:tblPr>
      <w:tblGrid>
        <w:gridCol w:w="557"/>
        <w:gridCol w:w="3828"/>
        <w:gridCol w:w="2552"/>
        <w:gridCol w:w="2243"/>
        <w:gridCol w:w="24"/>
        <w:gridCol w:w="850"/>
      </w:tblGrid>
      <w:tr w:rsidR="00CD627F" w:rsidRPr="00CD627F" w:rsidTr="00536F16">
        <w:trPr>
          <w:trHeight w:val="7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Предположи-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тельный результат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 выполнения показателя 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балл**</w:t>
            </w:r>
          </w:p>
        </w:tc>
      </w:tr>
      <w:tr w:rsidR="00CD627F" w:rsidRPr="00CD627F" w:rsidTr="00DE5366">
        <w:trPr>
          <w:trHeight w:val="71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647" w:rsidRPr="00CD627F" w:rsidRDefault="00F6464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Взрослое население (в возрасте 18 лет и старше)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7" w:rsidRPr="00CD627F" w:rsidRDefault="00F6464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D627F" w:rsidRPr="00CD627F" w:rsidTr="00DE5366">
        <w:trPr>
          <w:trHeight w:val="693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</w:t>
            </w:r>
          </w:p>
        </w:tc>
      </w:tr>
      <w:tr w:rsidR="00CD627F" w:rsidRPr="00CD627F" w:rsidTr="00297A67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DA" w:rsidRPr="00CD627F" w:rsidRDefault="004B45DA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5DA" w:rsidRPr="00CD627F" w:rsidRDefault="004B45DA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врачебных посещений с профилактической целью за период, от общего числа посещений за период (включая посещения на дому).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DA" w:rsidRPr="00CD627F" w:rsidRDefault="004B45DA" w:rsidP="004B45DA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</w:p>
          <w:p w:rsidR="004B45DA" w:rsidRPr="00CD627F" w:rsidRDefault="004B45DA" w:rsidP="004B45DA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DA" w:rsidRPr="00CD627F" w:rsidRDefault="00A757B0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Прирост&lt;</w:t>
            </w:r>
            <w:proofErr w:type="gram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 - 0 баллов;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Прирост≥ 3 % - 0,5 балла;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Прирост≥ 7 %-1 балл;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в текущем периоде выше среднего значения по субъекту Российской Федерации*** в текущем периоде (далее – выше среднего) – 0,5 балла;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текущем периоде достигнуто максимально возможное значение показателя (далее – максимально возможное значение) – 1 балл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DA" w:rsidRPr="00CD627F" w:rsidRDefault="00A757B0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6C2B0C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болезнями системы кровообращения, выявленными впервые при профилактических медицинских осмотрах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болезнями системы кровообращения с впервые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627F" w:rsidRPr="00CD627F" w:rsidTr="00297A67">
        <w:trPr>
          <w:trHeight w:val="25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6C2B0C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установленным диагнозом злокачественное новообразование, выявленным впервые при профилактических медицинских осмотрах и диспансеризации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злокачественное новообразование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12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с установленным диагнозом хроническая обструктивная болезнь легких, выявленным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общего числа взрослых пациентов с впервые в жизни установленным диагнозом хроническая обструктивная легочная болезнь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23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с установленным диагнозом сахарный диабет, выявленным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15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017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вакцинации взрослых граждан по </w:t>
            </w:r>
            <w:r w:rsidR="0001722F" w:rsidRPr="00CD627F"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эпидемиологическим показаниям 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(коронавирусная инфекция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COVID-19)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100 % плана или более - 2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627F" w:rsidRPr="00CD627F" w:rsidTr="00297A67">
        <w:trPr>
          <w:trHeight w:val="711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диспансерного наблюдения</w:t>
            </w:r>
          </w:p>
        </w:tc>
      </w:tr>
      <w:tr w:rsidR="00CD627F" w:rsidRPr="00CD627F" w:rsidTr="00255A5C">
        <w:trPr>
          <w:trHeight w:val="6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6C2B0C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болезнями системы кровообращения*, имеющих высокий риск преждевременной смерти, состоящих под диспансерным наблюдением,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болезнями системы кровообращения*, имеющих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высокий риск преждевременной смерти, за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&lt; 3 %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≥ 3 %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≥ 7 %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297A67" w:rsidRPr="00D926D7" w:rsidTr="00F1340F">
        <w:trPr>
          <w:trHeight w:val="18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взрослых с </w:t>
            </w:r>
            <w:r w:rsidR="00255A5C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болезнями системы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кровообращения*, имеющих высокий риск преждевременной смерти, которым за период оказана медицинская помощь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34A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экстренной и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неотложной форме</w:t>
            </w:r>
            <w:r w:rsidR="002734A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общего числа взрослых пациентов с болезнями системы кровообращения*, имеющих высокий риск преждевременной смерти, за период. </w:t>
            </w: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показателя 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в текущем периоде ниже среднего значения по субъекту Российской Федерации**** в текущем периоде (далее – ниже среднего) - 0,5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текущем периоде достигнуто минимально возможное значение показателя (далее – минимально возможное значение)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0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с болезнями системы кровообращения,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 диагнозом болезни системы кровообращения за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3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с установленным диагнозом хроническая обструктивная болезнь легких,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хроническая обструктивная болезнь легких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6C2B0C">
        <w:trPr>
          <w:trHeight w:val="5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с установленным диагнозом сахарный диабет,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жизни установленным диагнозом сахарный диабет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6C2B0C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госпитализированных за период по экстренным показаниям в связи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обострением (декомпенсацией) состояний, по поводу которых пациент находится под диспансерным наблюдением,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пациентов, находящихся под диспансерным наблюдением </w:t>
            </w:r>
            <w:r w:rsidR="00297A6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5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взрослых</w:t>
            </w:r>
            <w:r w:rsidR="006C2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повторно госпитализированных за период по причине заболеваний сердечно-сосудистой системы или их осложнений в течение года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момента предыдущей госпитализации, от общего числа взрослых пациентов, госпитализированных 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причине заболеваний сердечно-сосудистой системы или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осложнений.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3 %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3 %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7 %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32901">
        <w:trPr>
          <w:trHeight w:val="9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6C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взрослых, находящихся под диспансерным наблюдением по поводу сахарного диабета, у которых впервые зарегистрированы осложнения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(диабетическая ретинопатия, диабетическая стопа), от общего числа взрослых пациентов, находящихся под диспансерным наблюдением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поводу сахарного диабета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88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Детское население (от 0 до 17 лет 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297A67" w:rsidRPr="00D926D7" w:rsidTr="00297A67">
        <w:trPr>
          <w:trHeight w:val="709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 и диспансерного наблюдения</w:t>
            </w:r>
          </w:p>
        </w:tc>
      </w:tr>
      <w:tr w:rsidR="00297A67" w:rsidRPr="00D926D7" w:rsidTr="00297A67">
        <w:trPr>
          <w:trHeight w:val="8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плана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3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костно-мышечной системы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соединительной ткани за период, от общего числа детей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установленными диагнозами болезней костно-мышечной системы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соединительной ткани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1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19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органов пищеварения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детей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установленными диагнозами болезней органов пищеварения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1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системы кровообращения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от общего числа детей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системы кровообращения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–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8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DB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нарушения обмена веществ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24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Оказание акушерско-гинекологической помощи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97A67" w:rsidRPr="00D926D7" w:rsidTr="00297A67">
        <w:trPr>
          <w:trHeight w:val="686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эффективности профилактических мероприятий</w:t>
            </w:r>
          </w:p>
        </w:tc>
      </w:tr>
      <w:tr w:rsidR="00297A67" w:rsidRPr="00D926D7" w:rsidTr="00297A67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женщин, отказавшихся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искусственного прерывания беременности, от числа женщин, прошедших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доабортное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 за период.</w:t>
            </w: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DB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женщин, вакцинированных </w:t>
            </w:r>
            <w:r w:rsidR="00DB6209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новой  коронавирусной инфекции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(COVID-19), за период, от числа женщин, состоящих на учете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беременности и родам на начало периода.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</w:p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злокачественное новообразование молочной железы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женщин, прошедших скрининг в части оценки антенатального развития плода за период, от общего числа женщин, состоявших на учете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поводу беременности и родов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100 % плана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 по набору кодов Международной статистической классификацией болезней и проблем, связанных со здоровьем, десятого пересмотра (МКБ-10)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** по решению Комиссии рекомендуемые значения максимальных баллов и их количество могут быть пересмотрены для учреждений, которые оказывают помощь женщинам и детскому населению (отдельные юридические лица).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выполненным считается показатель со значением 0,5 и более баллов. В случае, если медицинская организация удовлетворяет нескольким критериям для начисления баллов – присваивается максимальный из возможных для начисления балл). В случае, если значение, указанное в знаменателе соответствующих формул, приведенных в Приложении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равняется нулю, баллы по показателю не начисляются, а указанный показатель может исключаться из числа применяемых показателей при расчете доли достигнутых показателей результативности для медицинской организации за период.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**** среднее значение по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Томской области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показателям рассчитыва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сведений об оказании медицинской помощи медицинскими организациями, имеющими прикрепленное население, оплата медицинской помощи в которых осуществляется по </w:t>
      </w:r>
      <w:proofErr w:type="spellStart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подушевому</w:t>
      </w:r>
      <w:proofErr w:type="spellEnd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нормативу финансирования, путем деления суммы значений, указанных в числителе соответствующих формул, приведенных в Приложении 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сумму значений, указанных в знаменателе соответствующих фо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рмул, приведенных в Приложении 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Полученное значение умножается на 100 по аналогии с алгоритмом, описанным Приложением 12.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Минимально возможным значением показателя является значение «0». Максимально возможным значением показателя «100 процентов».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группам диагнозов, обусловливающих высокий риск смерти, целесообразно относить любое сочетание сопутствующих заболеваний и осложнений с основным диагнозом, указанных в таблице: 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4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2845"/>
        <w:gridCol w:w="4243"/>
      </w:tblGrid>
      <w:tr w:rsidR="0092601F" w:rsidRPr="00D926D7" w:rsidTr="00536F16">
        <w:trPr>
          <w:tblHeader/>
        </w:trPr>
        <w:tc>
          <w:tcPr>
            <w:tcW w:w="2972" w:type="dxa"/>
            <w:vAlign w:val="center"/>
          </w:tcPr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Основной диагноз</w:t>
            </w:r>
          </w:p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4243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Осложнение заболевания</w:t>
            </w:r>
          </w:p>
        </w:tc>
      </w:tr>
      <w:tr w:rsidR="0092601F" w:rsidRPr="00D926D7" w:rsidTr="00536F16">
        <w:tc>
          <w:tcPr>
            <w:tcW w:w="2972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Ишемические болезни сердца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Гипертензивные болезни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11;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12-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13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Цереброваскулярные болезни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845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Сахарный диабет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11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обструктивная легочная болезнь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болезнь почек, гипертензивная болезнь с поражением почек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18.1-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</w:tc>
        <w:tc>
          <w:tcPr>
            <w:tcW w:w="4243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сердечная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Нарушение ритма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48-49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Нарушения проводимости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44-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Сердце легочное хроническое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27.9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Гипостатическая пневмония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18.2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почечная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Уремия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Гангрена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02 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легочная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98.4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Эмфизема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43.9</w:t>
            </w:r>
          </w:p>
        </w:tc>
      </w:tr>
    </w:tbl>
    <w:p w:rsidR="00B55E3C" w:rsidRPr="00D926D7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30B0D" w:rsidRPr="00D926D7" w:rsidRDefault="00230B0D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  <w:sectPr w:rsidR="00D950A5" w:rsidRPr="00D926D7" w:rsidSect="00536F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544"/>
        <w:gridCol w:w="4822"/>
        <w:gridCol w:w="1335"/>
        <w:gridCol w:w="14"/>
        <w:gridCol w:w="66"/>
        <w:gridCol w:w="4252"/>
      </w:tblGrid>
      <w:tr w:rsidR="006E3969" w:rsidRPr="00D926D7" w:rsidTr="00536F16">
        <w:trPr>
          <w:trHeight w:val="8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Формула расчета**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Единицы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Источник</w:t>
            </w:r>
          </w:p>
        </w:tc>
      </w:tr>
      <w:tr w:rsidR="006E3969" w:rsidRPr="00D926D7" w:rsidTr="00536F16">
        <w:trPr>
          <w:trHeight w:val="83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Взрослое население (в возрасте 18 лет и старше)</w:t>
            </w:r>
          </w:p>
        </w:tc>
      </w:tr>
      <w:tr w:rsidR="006E3969" w:rsidRPr="00D926D7" w:rsidTr="00536F16">
        <w:trPr>
          <w:trHeight w:val="84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Оценка эффективности профилактических мероприятий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врачебных посещений с профилактической целью за период, от общего числа посещений за период (включая посещения на дому).</w:t>
            </w:r>
          </w:p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prof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prof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(Pv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s+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Oz*k)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prof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врачебных посещений с профилактической целью за период, от общего числа посещений за период (включая посещения на дому), выраженное в процентах;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prof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врачебных посещений с профилактической целью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vs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посещений за период (включая посещения на дому)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обращений за отчетный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перевода обращений в посещения.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 за исключением посещений стоматологического профиля.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с болезнями системы кровообращения, выявленными впервые при профилактических медицинских осмотрах и диспансеризации за период, от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 числа взрослых пациентов с болезнями системы кровообращения с впервые в жизни установленным диагнозом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болезнями системы кровообращения, выявленными впервые при профилактических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кровообращения, выявленными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болезнями системы кровообращения с впервые в жизни установленным диагнозом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зно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ZNO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ZNO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зно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ZNO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ZNO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злокачественное новообразование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показателя осуществляется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 «признак подозрения на злокачественное новообразование».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Движение пациента отслеживается по формату реестра Д4 «Файл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новообразования»: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характер основного заболевания.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обструктивная легочная болезнь за период.</w:t>
            </w: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хобл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обструктивная легочная болезнь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хроническая обструктивная легочная болезнь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с установленным диагнозом сахарный диабет, выявленным впервые при профилактических медицинских осмотрах 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диспансеризации за период, 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установленным диагнозом сахарный диабет,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плана вакцинации взрослых граждан по эпидемиологическим показаниям за период (коронавирусная инфекция COVID-19).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Vv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эпид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эпид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эпид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процент выполнения плана вакцинации взрослых граждан по эпидемиологическим показаниям за период (коронавирусная инфекция COVID-19);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взрослых граждан, вакцинированных от коронавирусной инфекции COVID-19 в отчетном периоде;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граждан, подлежащих. вакцинации по эпидемиологическим показаниям за период (коронавирусная инфекция COVID-19)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Источником информации являются сведения органов государственной власти субъектов Российской Федерации в сфере охраны здоровья, соотносимые с данными федерального регистра вакцинированных.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rPr>
          <w:trHeight w:val="725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Оценка эффективности диспансерного наблюдения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с болезнями системы кровообращения*,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кровообращения*, имеющих высокий риск преждевременной смерти,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риск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R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R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кровообращения*,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кровообращения*, имеющих высокий риск преждевременной смерти,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кровообращения*, имеющих высокий риск преждевременной смерти, состоящих под диспансерным наблюдением;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числа взрослых пациентов с болезнями системы кровообращения*, имеющих высокий риск преждевременной смерти, обратившихся за медицинской помощью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100 пациентов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Расчет показателя осуществляется путем отбора информации по полям реестра в формате Д1 «Файл со сведениями об оказанной медицинской помощи за период, кроме ВМП, диспансеризации, профилактических медицинских осмотров, медицинской помощи при подозрении на ЗНО»: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дата окончания лечения;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результат обращения;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сопутствующего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осложнения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диспансерное наблюдение.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Число взрослых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скорая медицинская помощь, от общего числа взрослых пациентов с болезнями системы кровообращения*, имеющих высокий риск преждевременной смерти,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Sриск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Vриск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Dриск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число взрослых пациентов с болезнями системы кровообращения*, имеющих высокий риск преждевременной смерти, которым за период оказана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медицинская помощь в неотложной форме и (или) скорая медицинская помощь, от общего числа взрослых пациентов с болезнями системы кровообращения*, имеющих высокий риск преждевременной смерти,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скорая медицинская помощь по поводу болезней системы кровообращения*, приводящих к высокому риску преждевременной смертности;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болезнями системы кровообращения*, имеющих высокий риск преждевременной смерти, обратившихся за медицинской помощью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100 пациентов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Расчет показателя осуществляется путем отбора информации по полям реестра в формате Д1 «Файл со сведениями об оказанной медицинской помощи, кроме ВМП, диспансеризации, профилактических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медицинских осмотров, медицинской помощи при подозрении на ЗНО»: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дата окончания лечения;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результат обращения;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сопутствующего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осложнения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диспансерное наблюдение;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условия оказания медицинской помощи;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болезни системы кровообращения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-дата рождения.</w:t>
            </w:r>
          </w:p>
          <w:p w:rsidR="006E3969" w:rsidRPr="00D926D7" w:rsidRDefault="006E3969" w:rsidP="00536F16">
            <w:pPr>
              <w:spacing w:after="0"/>
              <w:ind w:firstLine="4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с установленным диагнозом хроническая обструктивная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обструктивная болезнь легких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хобл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хроническая обструктивная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обструктивная болезнь легких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хроническая обструктивная болезнь легких,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хроническая обструктивная болезнь легких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с установленным диагнозом сахарный диабет, в отношении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сахарный диабет,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H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всего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всего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Dn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всего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диспансерным наблюдением;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находящихся под диспансерным наблюдением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-диагноз осложнений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P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бск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бск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госпитализированных за период по причине заболеваний сердечно-сосудистой системы или их осложнений.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начала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осложнений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взрослых, находящихся под диспансерным наблюдением по поводу сахарного диабета, у которых впервые зарегистрированы осложнения 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(диабетическая ретинопатия, диабетическая стопа), от общего числа взрослых пациентов, находящихся под диспансерным наблюдением по поводу сахарного диабета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SD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Osl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пациентов, находящихся под диспансерным наблюдением по поводу сахарного диабета,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 которых впервые зарегистрированы осложнения за период (диабетическая ретинопатия, диабетическая стопа), от общего числа взрослых пациентов, находящихся под диспансерным наблюдением по поводу сахарного диабета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ретинопатия, диабетическая стопа);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находящихся под диспансерным наблюдением по поводу сахарного диабета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rPr>
          <w:trHeight w:val="718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Детское население (от 0 до 17 лет включительно)</w:t>
            </w:r>
          </w:p>
        </w:tc>
      </w:tr>
      <w:tr w:rsidR="006E3969" w:rsidRPr="00D926D7" w:rsidTr="00536F16">
        <w:trPr>
          <w:trHeight w:val="70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эффективности профилактических мероприятий и диспансерного наблюдения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нац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нац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нац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процент охвата вакцинацией детей в рамках Национального календаря прививок в отчетном периоде;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вакцинированных детей в рамках Национального календаря прививок в отчетном периоде;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детей соответствующего возраста (согласно Национальному</w:t>
            </w:r>
            <w:r w:rsidRPr="00D926D7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календарю прививок) на начало отчетного периода.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 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Ddkms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Cdkms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Cpkms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костно-мышечной системы и соединительной ткани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костно-мышечной системы и соединительной ткани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болезней глаза и его придаточного аппарата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w:lastRenderedPageBreak/>
                  <m:t>Ddgl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Cdgl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Cpgl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диагнозами болезней глаза и его придаточного аппарата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глаза и его придаточного аппарата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детей 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Dbop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Cdbop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Cpbop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</w:t>
            </w:r>
            <w:r w:rsidRPr="00D926D7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t>в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отношении которых установлено диспансерное наблюдение по поводу болезней органов пищеварения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органов пищеварения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детей, в отношении которых установлено диспансерное наблюдение по поводу болезней системы кровообращения за период от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 числа детей с впервые в жизни установленными диагнозами болезней системы кровообращения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w:lastRenderedPageBreak/>
                  <m:t>Ddbsk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Cdbsk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Cpbsk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системы кровообращения за период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системы кровообращения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являются реестры, оказанной медицинской помощи застрахованным лицам. 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Ddbes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Cdbes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Cpbes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Cpbes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rPr>
          <w:trHeight w:val="693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Оказание акушерско-гинекологической помощи </w:t>
            </w:r>
          </w:p>
        </w:tc>
      </w:tr>
      <w:tr w:rsidR="006E3969" w:rsidRPr="00D926D7" w:rsidTr="00536F16">
        <w:trPr>
          <w:trHeight w:val="703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Оценка эффективности профилактических мероприятий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W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Kотк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spacing w:after="0"/>
              <w:ind w:left="34" w:right="-14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период;</w:t>
            </w:r>
          </w:p>
          <w:p w:rsidR="006E3969" w:rsidRPr="00D926D7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отк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женщин, отказавшихся от искусственного прерывания беременности; </w:t>
            </w:r>
          </w:p>
          <w:p w:rsidR="006E3969" w:rsidRPr="00D926D7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 – общее число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ind w:firstLine="4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беременных женщин, вакцинированных от коронавирусной инфекции COVID-19, за период, от числа женщин, состоящих на учете по беременности и родам на начало периода.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Vb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covid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Fb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covid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Pb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covid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беременных женщин, вакцинированных от коронавирусной инфекции COVID-19, за период, от числа женщин, состоящих на учете по беременности и родам на начало периода;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беременных женщин, вакцинированных от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коронавирусной инфекции COVID-19, за период;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женщин, состоящих на учете по беременности и родам на начало периода.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и данные федерального регистра вакцинированных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Z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шм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шм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шм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 с установленным диагнозом злокачественное новообразование шейки матки, выявленным впервые при диспансеризации;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женщин с установленным диагнозом злокачественное новообразование шейки матки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Расчет показателя производится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признак подозрения на злокачественное новообразование.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дальнейшем движение пациента возможно отследить по формату Д4. 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характер основного заболевания</w:t>
            </w:r>
          </w:p>
        </w:tc>
      </w:tr>
      <w:tr w:rsidR="006E3969" w:rsidRPr="00D926D7" w:rsidTr="00536F16">
        <w:trPr>
          <w:trHeight w:val="1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злокачественное новообразование молочной железы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Z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мж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мж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мж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доля женщин с установленным диагнозом злокачественное новообразование молочной железы, выявленным впервые при диспансеризации,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 общего числа женщин с установленным диагнозом злокачественное новообразование молочной железы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–число женщин с установленным диагнозом злокачественное новообразование молочной железы, выявленным впервые при диспансеризации;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женщин с установленным диагнозом злокачественное новообразование молочной железы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Расчет осуществляется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признак подозрения на злокачественное новообразование.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дальнейшем движение пациента возможно отследить по формату Д4.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характер основного заболевания.</w:t>
            </w:r>
          </w:p>
        </w:tc>
      </w:tr>
      <w:tr w:rsidR="006E3969" w:rsidRPr="00D926D7" w:rsidTr="00536F16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6C2B0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 xml:space="preserve">B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 xml:space="preserve">U 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 – число беременных женщин, прошедших скрининг в части оценки антенатального развития плода при сроке беременности 11-14 недель (УЗИ и определение материнских сывороточных маркеров) и 19-21 неделя (УЗИ), с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родоразрешением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женщин, состоявших на учете по поводу беременности и родов за период, с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родоразрешением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</w:t>
            </w:r>
          </w:p>
        </w:tc>
      </w:tr>
    </w:tbl>
    <w:p w:rsidR="006E3969" w:rsidRPr="00D926D7" w:rsidRDefault="006E3969" w:rsidP="006C2B0C">
      <w:pPr>
        <w:rPr>
          <w:rFonts w:ascii="Times New Roman" w:hAnsi="Times New Roman" w:cs="Times New Roman"/>
          <w:sz w:val="24"/>
          <w:szCs w:val="24"/>
        </w:rPr>
      </w:pPr>
    </w:p>
    <w:sectPr w:rsidR="006E3969" w:rsidRPr="00D926D7" w:rsidSect="006E3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06"/>
    <w:rsid w:val="0001722F"/>
    <w:rsid w:val="00025108"/>
    <w:rsid w:val="00043B7A"/>
    <w:rsid w:val="00045DC1"/>
    <w:rsid w:val="0009106D"/>
    <w:rsid w:val="001157AA"/>
    <w:rsid w:val="00115BAA"/>
    <w:rsid w:val="0018797D"/>
    <w:rsid w:val="00191D70"/>
    <w:rsid w:val="001A585E"/>
    <w:rsid w:val="002051D1"/>
    <w:rsid w:val="00213DDB"/>
    <w:rsid w:val="00230B0D"/>
    <w:rsid w:val="0023256B"/>
    <w:rsid w:val="00232901"/>
    <w:rsid w:val="002532ED"/>
    <w:rsid w:val="00255A5C"/>
    <w:rsid w:val="002734A7"/>
    <w:rsid w:val="00297A67"/>
    <w:rsid w:val="002A1024"/>
    <w:rsid w:val="002B1FC5"/>
    <w:rsid w:val="002B7FF9"/>
    <w:rsid w:val="002C69B3"/>
    <w:rsid w:val="00317F45"/>
    <w:rsid w:val="00320366"/>
    <w:rsid w:val="00364B89"/>
    <w:rsid w:val="003774F7"/>
    <w:rsid w:val="003933A4"/>
    <w:rsid w:val="003E3C7E"/>
    <w:rsid w:val="003F71A5"/>
    <w:rsid w:val="00411982"/>
    <w:rsid w:val="00415826"/>
    <w:rsid w:val="004334D6"/>
    <w:rsid w:val="004471C1"/>
    <w:rsid w:val="0048365C"/>
    <w:rsid w:val="0049064C"/>
    <w:rsid w:val="004A58B2"/>
    <w:rsid w:val="004B45DA"/>
    <w:rsid w:val="004E656B"/>
    <w:rsid w:val="00536F16"/>
    <w:rsid w:val="005467CF"/>
    <w:rsid w:val="00556731"/>
    <w:rsid w:val="005601A8"/>
    <w:rsid w:val="00561EED"/>
    <w:rsid w:val="00584493"/>
    <w:rsid w:val="005B1561"/>
    <w:rsid w:val="00620073"/>
    <w:rsid w:val="006778CB"/>
    <w:rsid w:val="006B047F"/>
    <w:rsid w:val="006C03FB"/>
    <w:rsid w:val="006C2B0C"/>
    <w:rsid w:val="006C42F4"/>
    <w:rsid w:val="006D7230"/>
    <w:rsid w:val="006E3969"/>
    <w:rsid w:val="006F3CE7"/>
    <w:rsid w:val="00705C3C"/>
    <w:rsid w:val="007077D2"/>
    <w:rsid w:val="0073074A"/>
    <w:rsid w:val="0074293F"/>
    <w:rsid w:val="00751D50"/>
    <w:rsid w:val="0077338D"/>
    <w:rsid w:val="0079118C"/>
    <w:rsid w:val="007B4DA8"/>
    <w:rsid w:val="007D4D1E"/>
    <w:rsid w:val="007E472B"/>
    <w:rsid w:val="0081099C"/>
    <w:rsid w:val="00816D5D"/>
    <w:rsid w:val="00870C92"/>
    <w:rsid w:val="00881DE6"/>
    <w:rsid w:val="00885D77"/>
    <w:rsid w:val="008B4495"/>
    <w:rsid w:val="009069B1"/>
    <w:rsid w:val="0092601F"/>
    <w:rsid w:val="009307B0"/>
    <w:rsid w:val="0094480C"/>
    <w:rsid w:val="009453D1"/>
    <w:rsid w:val="009524C6"/>
    <w:rsid w:val="009606F9"/>
    <w:rsid w:val="00971043"/>
    <w:rsid w:val="009F0553"/>
    <w:rsid w:val="00A36211"/>
    <w:rsid w:val="00A443DE"/>
    <w:rsid w:val="00A67F78"/>
    <w:rsid w:val="00A73F0A"/>
    <w:rsid w:val="00A757B0"/>
    <w:rsid w:val="00A862E3"/>
    <w:rsid w:val="00A90987"/>
    <w:rsid w:val="00AA3AE3"/>
    <w:rsid w:val="00AB1C67"/>
    <w:rsid w:val="00AB6149"/>
    <w:rsid w:val="00AC280F"/>
    <w:rsid w:val="00B141F0"/>
    <w:rsid w:val="00B353F5"/>
    <w:rsid w:val="00B553B8"/>
    <w:rsid w:val="00B55E3C"/>
    <w:rsid w:val="00B87F74"/>
    <w:rsid w:val="00BB1E55"/>
    <w:rsid w:val="00BC05A9"/>
    <w:rsid w:val="00BF05C8"/>
    <w:rsid w:val="00C43F2C"/>
    <w:rsid w:val="00C74C31"/>
    <w:rsid w:val="00C74EED"/>
    <w:rsid w:val="00C82871"/>
    <w:rsid w:val="00C87EFA"/>
    <w:rsid w:val="00C97338"/>
    <w:rsid w:val="00CB1CDA"/>
    <w:rsid w:val="00CB5D12"/>
    <w:rsid w:val="00CC0C45"/>
    <w:rsid w:val="00CD627F"/>
    <w:rsid w:val="00CE1809"/>
    <w:rsid w:val="00CE63CC"/>
    <w:rsid w:val="00D029D1"/>
    <w:rsid w:val="00D2514A"/>
    <w:rsid w:val="00D434F3"/>
    <w:rsid w:val="00D52906"/>
    <w:rsid w:val="00D53EAE"/>
    <w:rsid w:val="00D603A6"/>
    <w:rsid w:val="00D73501"/>
    <w:rsid w:val="00D926D7"/>
    <w:rsid w:val="00D950A5"/>
    <w:rsid w:val="00DA05DE"/>
    <w:rsid w:val="00DB0E73"/>
    <w:rsid w:val="00DB6209"/>
    <w:rsid w:val="00DB6620"/>
    <w:rsid w:val="00DC7F5C"/>
    <w:rsid w:val="00DE5366"/>
    <w:rsid w:val="00DF3FC0"/>
    <w:rsid w:val="00E244A3"/>
    <w:rsid w:val="00E25423"/>
    <w:rsid w:val="00E32401"/>
    <w:rsid w:val="00E3512C"/>
    <w:rsid w:val="00E558F3"/>
    <w:rsid w:val="00E6661C"/>
    <w:rsid w:val="00E800F3"/>
    <w:rsid w:val="00E81E39"/>
    <w:rsid w:val="00EB505E"/>
    <w:rsid w:val="00EF0DC3"/>
    <w:rsid w:val="00F1340F"/>
    <w:rsid w:val="00F13905"/>
    <w:rsid w:val="00F15D0F"/>
    <w:rsid w:val="00F16996"/>
    <w:rsid w:val="00F50580"/>
    <w:rsid w:val="00F60BAB"/>
    <w:rsid w:val="00F64647"/>
    <w:rsid w:val="00F812EA"/>
    <w:rsid w:val="00F8159C"/>
    <w:rsid w:val="00FA5D8F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ACF0-25BF-466E-A293-C9FDC4D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14">
    <w:name w:val="Сетка таблицы14"/>
    <w:basedOn w:val="a1"/>
    <w:next w:val="a3"/>
    <w:rsid w:val="0092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2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7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B1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24EBE0187A34BE617E948E6940D2C4FE926D58E5968DA59188EAC3DD7E87CF0DD4A5DC23E045684D664D260340312028651409CEFFF72328AC058AM6F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24EBE0187A34BE617E948E6940D2C4FE926D58E5968DA59188EAC3DD7E87CF0DD4A5DC23E045684D664D210940312028651409CEFFF72328AC058AM6F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224EBE0187A34BE617E8A837F2C8CC0FB993456E4978FF6CCDDEC94822E819A5F94FB8562A456694D7B4A2002M4F8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14DE-9457-4285-B7FD-0C8E2D2D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30</Pages>
  <Words>9287</Words>
  <Characters>52939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Константиновна Тельменева</dc:creator>
  <cp:keywords/>
  <dc:description/>
  <cp:lastModifiedBy>Алена Дмитриевна Роганова</cp:lastModifiedBy>
  <cp:revision>4</cp:revision>
  <dcterms:created xsi:type="dcterms:W3CDTF">2025-03-24T08:21:00Z</dcterms:created>
  <dcterms:modified xsi:type="dcterms:W3CDTF">2025-04-01T02:24:00Z</dcterms:modified>
</cp:coreProperties>
</file>